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3C" w:rsidRPr="00157B3C" w:rsidRDefault="00157B3C" w:rsidP="00157B3C">
      <w:pPr>
        <w:tabs>
          <w:tab w:val="left" w:pos="3360"/>
          <w:tab w:val="center" w:pos="5428"/>
        </w:tabs>
        <w:spacing w:after="120" w:line="276" w:lineRule="auto"/>
        <w:jc w:val="center"/>
        <w:rPr>
          <w:rFonts w:ascii="Times New Roman" w:eastAsia="Times New Roman" w:hAnsi="Times New Roman" w:cs="Times New Roman"/>
          <w:sz w:val="36"/>
          <w:szCs w:val="32"/>
        </w:rPr>
      </w:pPr>
      <w:r w:rsidRPr="00157B3C">
        <w:rPr>
          <w:rFonts w:ascii="Times New Roman" w:eastAsia="Times New Roman" w:hAnsi="Times New Roman" w:cs="Times New Roman"/>
          <w:sz w:val="36"/>
          <w:szCs w:val="32"/>
        </w:rPr>
        <w:t>Amin Ahmadi</w:t>
      </w:r>
    </w:p>
    <w:p w:rsidR="00157B3C" w:rsidRPr="00157B3C" w:rsidRDefault="00157B3C" w:rsidP="00BD3D34">
      <w:pPr>
        <w:spacing w:after="200" w:line="240" w:lineRule="auto"/>
        <w:jc w:val="center"/>
        <w:rPr>
          <w:rFonts w:ascii="Times New Roman" w:eastAsia="Times New Roman" w:hAnsi="Times New Roman" w:cs="Times New Roman"/>
          <w:b/>
          <w:bCs/>
          <w:color w:val="00B050"/>
        </w:rPr>
      </w:pPr>
      <w:r w:rsidRPr="00157B3C">
        <w:rPr>
          <w:rFonts w:ascii="Times New Roman" w:eastAsia="Times New Roman" w:hAnsi="Times New Roman" w:cs="Times New Roman"/>
        </w:rPr>
        <w:t>Email:</w:t>
      </w:r>
      <w:r w:rsidRPr="00157B3C">
        <w:rPr>
          <w:rFonts w:ascii="Times New Roman" w:eastAsia="Times New Roman" w:hAnsi="Times New Roman" w:cs="Times New Roman"/>
          <w:color w:val="00B050"/>
        </w:rPr>
        <w:t xml:space="preserve"> </w:t>
      </w:r>
      <w:r w:rsidRPr="00157B3C">
        <w:rPr>
          <w:rFonts w:ascii="Times New Roman" w:eastAsia="Times New Roman" w:hAnsi="Times New Roman" w:cs="Times New Roman"/>
          <w:bCs/>
          <w:iCs/>
          <w:color w:val="0000FF"/>
          <w:szCs w:val="20"/>
          <w:u w:val="single"/>
        </w:rPr>
        <w:t>Aminahmadi@sku.ac.ir</w:t>
      </w:r>
      <w:r w:rsidRPr="00157B3C">
        <w:rPr>
          <w:rFonts w:ascii="Times New Roman" w:eastAsia="Times New Roman" w:hAnsi="Times New Roman" w:cs="Times New Roman"/>
          <w:b/>
          <w:bCs/>
          <w:color w:val="00B0F0"/>
          <w:sz w:val="24"/>
        </w:rPr>
        <w:t xml:space="preserve"> </w:t>
      </w:r>
    </w:p>
    <w:p w:rsidR="00157B3C" w:rsidRDefault="00157B3C" w:rsidP="000F311D">
      <w:pPr>
        <w:spacing w:after="200" w:line="240" w:lineRule="auto"/>
        <w:jc w:val="center"/>
        <w:rPr>
          <w:rFonts w:ascii="Times New Roman" w:eastAsia="Times New Roman" w:hAnsi="Times New Roman" w:cs="Times New Roman"/>
          <w:color w:val="00B0F0"/>
          <w:sz w:val="24"/>
        </w:rPr>
      </w:pPr>
      <w:r w:rsidRPr="00157B3C">
        <w:rPr>
          <w:rFonts w:ascii="Times New Roman" w:eastAsia="Times New Roman" w:hAnsi="Times New Roman" w:cs="Times New Roman"/>
        </w:rPr>
        <w:t xml:space="preserve">Website: </w:t>
      </w:r>
      <w:hyperlink r:id="rId7" w:tgtFrame="_blank" w:tooltip="Shortened URL for https://sku.ac.ir/en/DepartmentGroup/ProfessorForm.aspx?ID=2375" w:history="1">
        <w:r w:rsidR="000F311D" w:rsidRPr="000F311D">
          <w:rPr>
            <w:rFonts w:ascii="Times New Roman" w:eastAsia="Times New Roman" w:hAnsi="Times New Roman" w:cs="Times New Roman"/>
            <w:bCs/>
            <w:iCs/>
            <w:color w:val="0000FF"/>
            <w:szCs w:val="20"/>
            <w:u w:val="single"/>
          </w:rPr>
          <w:t>https://bit.ly/3wrsybN</w:t>
        </w:r>
      </w:hyperlink>
    </w:p>
    <w:p w:rsidR="00415D7A" w:rsidRPr="00415D7A" w:rsidRDefault="00415D7A" w:rsidP="00415D7A">
      <w:pPr>
        <w:spacing w:after="200" w:line="240" w:lineRule="auto"/>
        <w:jc w:val="center"/>
        <w:rPr>
          <w:rFonts w:ascii="Times New Roman" w:eastAsia="Times New Roman" w:hAnsi="Times New Roman" w:cs="Times New Roman"/>
          <w:bCs/>
          <w:iCs/>
          <w:color w:val="0000FF"/>
          <w:szCs w:val="20"/>
          <w:u w:val="single"/>
        </w:rPr>
      </w:pPr>
      <w:r>
        <w:rPr>
          <w:rFonts w:ascii="Times New Roman" w:eastAsia="Times New Roman" w:hAnsi="Times New Roman" w:cs="Times New Roman"/>
        </w:rPr>
        <w:t xml:space="preserve">Google </w:t>
      </w:r>
      <w:r w:rsidRPr="00415D7A">
        <w:rPr>
          <w:rFonts w:ascii="Times New Roman" w:eastAsia="Times New Roman" w:hAnsi="Times New Roman" w:cs="Times New Roman"/>
        </w:rPr>
        <w:t>Scholar:</w:t>
      </w:r>
      <w:r>
        <w:rPr>
          <w:rFonts w:ascii="Times New Roman" w:eastAsia="Times New Roman" w:hAnsi="Times New Roman" w:cs="Times New Roman"/>
          <w:color w:val="00B0F0"/>
          <w:sz w:val="24"/>
        </w:rPr>
        <w:t xml:space="preserve"> </w:t>
      </w:r>
      <w:r w:rsidRPr="00415D7A">
        <w:rPr>
          <w:rFonts w:ascii="Times New Roman" w:eastAsia="Times New Roman" w:hAnsi="Times New Roman" w:cs="Times New Roman"/>
          <w:bCs/>
          <w:iCs/>
          <w:color w:val="0000FF"/>
          <w:szCs w:val="20"/>
          <w:u w:val="single"/>
        </w:rPr>
        <w:t>https://bit.ly/3wrXSHn</w:t>
      </w:r>
    </w:p>
    <w:p w:rsidR="00BD3D34" w:rsidRPr="00415D7A" w:rsidRDefault="00C33598" w:rsidP="00415D7A">
      <w:pPr>
        <w:pStyle w:val="Heading1"/>
        <w:rPr>
          <w:rFonts w:eastAsia="Times New Roman"/>
        </w:rPr>
      </w:pPr>
      <w:r w:rsidRPr="00415D7A">
        <w:rPr>
          <w:rFonts w:eastAsia="Times New Roman"/>
        </w:rPr>
        <w:t>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979"/>
      </w:tblGrid>
      <w:tr w:rsidR="00C33598" w:rsidTr="00A24B0D">
        <w:tc>
          <w:tcPr>
            <w:tcW w:w="7371" w:type="dxa"/>
          </w:tcPr>
          <w:p w:rsidR="00C33598" w:rsidRPr="00802A6C" w:rsidRDefault="00C33598" w:rsidP="00C33598">
            <w:pPr>
              <w:rPr>
                <w:rFonts w:asciiTheme="majorBidi" w:hAnsiTheme="majorBidi" w:cstheme="majorBidi"/>
                <w:b/>
                <w:bCs/>
              </w:rPr>
            </w:pPr>
            <w:r w:rsidRPr="00802A6C">
              <w:rPr>
                <w:rFonts w:asciiTheme="majorBidi" w:hAnsiTheme="majorBidi" w:cstheme="majorBidi"/>
                <w:b/>
                <w:bCs/>
              </w:rPr>
              <w:t>Assistant Professor</w:t>
            </w:r>
          </w:p>
        </w:tc>
        <w:tc>
          <w:tcPr>
            <w:tcW w:w="1979" w:type="dxa"/>
          </w:tcPr>
          <w:p w:rsidR="00C33598" w:rsidRPr="00C33598" w:rsidRDefault="00C33598" w:rsidP="00C33598">
            <w:pPr>
              <w:rPr>
                <w:rFonts w:asciiTheme="majorBidi" w:hAnsiTheme="majorBidi" w:cstheme="majorBidi"/>
              </w:rPr>
            </w:pPr>
            <w:r w:rsidRPr="00C33598">
              <w:rPr>
                <w:rFonts w:asciiTheme="majorBidi" w:hAnsiTheme="majorBidi" w:cstheme="majorBidi"/>
              </w:rPr>
              <w:t>Sep 2018</w:t>
            </w:r>
            <w:r w:rsidR="00802A6C">
              <w:rPr>
                <w:rFonts w:asciiTheme="majorBidi" w:hAnsiTheme="majorBidi" w:cstheme="majorBidi"/>
              </w:rPr>
              <w:t xml:space="preserve"> </w:t>
            </w:r>
            <w:r w:rsidR="00802A6C" w:rsidRPr="00802A6C">
              <w:rPr>
                <w:rFonts w:asciiTheme="majorBidi" w:hAnsiTheme="majorBidi" w:cstheme="majorBidi"/>
              </w:rPr>
              <w:t>– Pres.</w:t>
            </w:r>
          </w:p>
        </w:tc>
      </w:tr>
      <w:tr w:rsidR="00C33598" w:rsidTr="00A24B0D">
        <w:tc>
          <w:tcPr>
            <w:tcW w:w="7371" w:type="dxa"/>
          </w:tcPr>
          <w:p w:rsidR="00C33598" w:rsidRPr="00802A6C" w:rsidRDefault="00802A6C" w:rsidP="00C33598">
            <w:pPr>
              <w:rPr>
                <w:rFonts w:asciiTheme="majorBidi" w:hAnsiTheme="majorBidi" w:cstheme="majorBidi"/>
                <w:b/>
                <w:bCs/>
              </w:rPr>
            </w:pPr>
            <w:r w:rsidRPr="00802A6C">
              <w:rPr>
                <w:rFonts w:asciiTheme="majorBidi" w:hAnsiTheme="majorBidi" w:cstheme="majorBidi"/>
                <w:b/>
                <w:bCs/>
              </w:rPr>
              <w:t xml:space="preserve">Licensed </w:t>
            </w:r>
            <w:r w:rsidR="00C33598" w:rsidRPr="00802A6C">
              <w:rPr>
                <w:rFonts w:asciiTheme="majorBidi" w:hAnsiTheme="majorBidi" w:cstheme="majorBidi"/>
                <w:b/>
                <w:bCs/>
              </w:rPr>
              <w:t>Professional Construction Engineer</w:t>
            </w:r>
          </w:p>
        </w:tc>
        <w:tc>
          <w:tcPr>
            <w:tcW w:w="1979" w:type="dxa"/>
          </w:tcPr>
          <w:p w:rsidR="00C33598" w:rsidRPr="00C33598" w:rsidRDefault="00802A6C" w:rsidP="00C33598">
            <w:pPr>
              <w:rPr>
                <w:rFonts w:asciiTheme="majorBidi" w:hAnsiTheme="majorBidi" w:cstheme="majorBidi"/>
              </w:rPr>
            </w:pPr>
            <w:r>
              <w:rPr>
                <w:rFonts w:asciiTheme="majorBidi" w:hAnsiTheme="majorBidi" w:cstheme="majorBidi"/>
              </w:rPr>
              <w:t xml:space="preserve">Apr 2013 </w:t>
            </w:r>
            <w:r w:rsidRPr="00802A6C">
              <w:rPr>
                <w:rFonts w:asciiTheme="majorBidi" w:hAnsiTheme="majorBidi" w:cstheme="majorBidi"/>
              </w:rPr>
              <w:t>– Pres.</w:t>
            </w:r>
          </w:p>
        </w:tc>
      </w:tr>
      <w:tr w:rsidR="00C33598" w:rsidTr="00A24B0D">
        <w:tc>
          <w:tcPr>
            <w:tcW w:w="7371" w:type="dxa"/>
          </w:tcPr>
          <w:p w:rsidR="00C33598" w:rsidRPr="00802A6C" w:rsidRDefault="00C33598" w:rsidP="00C33598">
            <w:pPr>
              <w:rPr>
                <w:rFonts w:asciiTheme="majorBidi" w:hAnsiTheme="majorBidi" w:cstheme="majorBidi"/>
                <w:b/>
                <w:bCs/>
              </w:rPr>
            </w:pPr>
            <w:r w:rsidRPr="00802A6C">
              <w:rPr>
                <w:rFonts w:asciiTheme="majorBidi" w:hAnsiTheme="majorBidi" w:cstheme="majorBidi"/>
                <w:b/>
                <w:bCs/>
              </w:rPr>
              <w:t>Senior Pavement Engineer</w:t>
            </w:r>
          </w:p>
        </w:tc>
        <w:tc>
          <w:tcPr>
            <w:tcW w:w="1979" w:type="dxa"/>
          </w:tcPr>
          <w:p w:rsidR="00C33598" w:rsidRPr="00C33598" w:rsidRDefault="00802A6C" w:rsidP="00C33598">
            <w:pPr>
              <w:rPr>
                <w:rFonts w:asciiTheme="majorBidi" w:hAnsiTheme="majorBidi" w:cstheme="majorBidi"/>
              </w:rPr>
            </w:pPr>
            <w:r>
              <w:rPr>
                <w:rFonts w:asciiTheme="majorBidi" w:hAnsiTheme="majorBidi" w:cstheme="majorBidi"/>
              </w:rPr>
              <w:t xml:space="preserve">Jan 2014 </w:t>
            </w:r>
            <w:r w:rsidRPr="00802A6C">
              <w:rPr>
                <w:rFonts w:asciiTheme="majorBidi" w:hAnsiTheme="majorBidi" w:cstheme="majorBidi"/>
              </w:rPr>
              <w:t>– Pres.</w:t>
            </w:r>
          </w:p>
        </w:tc>
      </w:tr>
      <w:tr w:rsidR="00C33598" w:rsidTr="00A24B0D">
        <w:tc>
          <w:tcPr>
            <w:tcW w:w="7371" w:type="dxa"/>
          </w:tcPr>
          <w:p w:rsidR="00C33598" w:rsidRPr="00802A6C" w:rsidRDefault="00C33598" w:rsidP="00802A6C">
            <w:pPr>
              <w:rPr>
                <w:rFonts w:asciiTheme="majorBidi" w:hAnsiTheme="majorBidi" w:cstheme="majorBidi"/>
                <w:b/>
                <w:bCs/>
              </w:rPr>
            </w:pPr>
            <w:r w:rsidRPr="00802A6C">
              <w:rPr>
                <w:rFonts w:asciiTheme="majorBidi" w:hAnsiTheme="majorBidi" w:cstheme="majorBidi"/>
                <w:b/>
                <w:bCs/>
              </w:rPr>
              <w:t xml:space="preserve">Head of </w:t>
            </w:r>
            <w:proofErr w:type="spellStart"/>
            <w:r w:rsidR="00802A6C" w:rsidRPr="00802A6C">
              <w:rPr>
                <w:rFonts w:asciiTheme="majorBidi" w:hAnsiTheme="majorBidi" w:cstheme="majorBidi"/>
                <w:b/>
                <w:bCs/>
              </w:rPr>
              <w:t>Ch&amp;B</w:t>
            </w:r>
            <w:proofErr w:type="spellEnd"/>
            <w:r w:rsidR="00802A6C" w:rsidRPr="00802A6C">
              <w:rPr>
                <w:rFonts w:asciiTheme="majorBidi" w:hAnsiTheme="majorBidi" w:cstheme="majorBidi"/>
                <w:b/>
                <w:bCs/>
              </w:rPr>
              <w:t xml:space="preserve"> Construction Engineering organization research group </w:t>
            </w:r>
          </w:p>
        </w:tc>
        <w:tc>
          <w:tcPr>
            <w:tcW w:w="1979" w:type="dxa"/>
          </w:tcPr>
          <w:p w:rsidR="00C33598" w:rsidRPr="00C33598" w:rsidRDefault="00802A6C" w:rsidP="00C33598">
            <w:pPr>
              <w:rPr>
                <w:rFonts w:asciiTheme="majorBidi" w:hAnsiTheme="majorBidi" w:cstheme="majorBidi"/>
              </w:rPr>
            </w:pPr>
            <w:r>
              <w:rPr>
                <w:rFonts w:asciiTheme="majorBidi" w:hAnsiTheme="majorBidi" w:cstheme="majorBidi"/>
              </w:rPr>
              <w:t xml:space="preserve">Jan 2022 </w:t>
            </w:r>
            <w:r w:rsidRPr="00802A6C">
              <w:rPr>
                <w:rFonts w:asciiTheme="majorBidi" w:hAnsiTheme="majorBidi" w:cstheme="majorBidi"/>
              </w:rPr>
              <w:t>– Pres.</w:t>
            </w:r>
          </w:p>
        </w:tc>
      </w:tr>
    </w:tbl>
    <w:p w:rsidR="00C33598" w:rsidRDefault="00A24B0D" w:rsidP="00A24B0D">
      <w:pPr>
        <w:pStyle w:val="Heading1"/>
      </w:pPr>
      <w:r>
        <w:t xml:space="preserve">Field of </w:t>
      </w:r>
      <w:r w:rsidRPr="00F55670">
        <w:t xml:space="preserve">Interested </w:t>
      </w:r>
    </w:p>
    <w:p w:rsidR="00A24B0D" w:rsidRPr="00A24B0D" w:rsidRDefault="00A24B0D" w:rsidP="00A24B0D">
      <w:pPr>
        <w:pStyle w:val="ListParagraph"/>
        <w:numPr>
          <w:ilvl w:val="0"/>
          <w:numId w:val="8"/>
        </w:numPr>
        <w:spacing w:before="120" w:after="0" w:line="240" w:lineRule="auto"/>
        <w:rPr>
          <w:rFonts w:ascii="Times New Roman" w:eastAsiaTheme="minorEastAsia" w:hAnsi="Times New Roman" w:cs="Times New Roman"/>
          <w:b/>
          <w:bCs/>
          <w:sz w:val="20"/>
          <w:szCs w:val="20"/>
        </w:rPr>
      </w:pPr>
      <w:r w:rsidRPr="00A24B0D">
        <w:rPr>
          <w:rFonts w:ascii="Times New Roman" w:eastAsiaTheme="minorEastAsia" w:hAnsi="Times New Roman" w:cs="Times New Roman"/>
          <w:b/>
          <w:bCs/>
          <w:sz w:val="20"/>
          <w:szCs w:val="20"/>
        </w:rPr>
        <w:t>Asphalt mixture technology</w:t>
      </w:r>
    </w:p>
    <w:p w:rsidR="00157B3C" w:rsidRDefault="00157B3C" w:rsidP="00BD3D34">
      <w:pPr>
        <w:pStyle w:val="Heading1"/>
        <w:rPr>
          <w:rFonts w:eastAsia="Times New Roman"/>
        </w:rPr>
      </w:pPr>
      <w:r w:rsidRPr="00157B3C">
        <w:rPr>
          <w:rFonts w:eastAsia="Times New Roman"/>
        </w:rPr>
        <w:t>Educations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984"/>
      </w:tblGrid>
      <w:tr w:rsidR="00157B3C" w:rsidTr="00062D1A">
        <w:tc>
          <w:tcPr>
            <w:tcW w:w="7366" w:type="dxa"/>
          </w:tcPr>
          <w:p w:rsidR="00157B3C" w:rsidRPr="00485B40" w:rsidRDefault="00157B3C" w:rsidP="00157B3C">
            <w:pPr>
              <w:spacing w:before="120"/>
              <w:rPr>
                <w:rFonts w:ascii="Times New Roman" w:hAnsi="Times New Roman" w:cs="Times New Roman"/>
                <w:sz w:val="20"/>
                <w:szCs w:val="20"/>
              </w:rPr>
            </w:pPr>
            <w:r w:rsidRPr="00052186">
              <w:rPr>
                <w:rFonts w:ascii="Times New Roman" w:hAnsi="Times New Roman" w:cs="Times New Roman"/>
                <w:b/>
                <w:bCs/>
                <w:sz w:val="20"/>
                <w:szCs w:val="20"/>
              </w:rPr>
              <w:t>Ph.D. in Civil Engineering</w:t>
            </w:r>
            <w:r w:rsidRPr="00485B40">
              <w:rPr>
                <w:rFonts w:ascii="Times New Roman" w:hAnsi="Times New Roman" w:cs="Times New Roman"/>
                <w:sz w:val="20"/>
                <w:szCs w:val="20"/>
              </w:rPr>
              <w:t xml:space="preserve"> (</w:t>
            </w:r>
            <w:r w:rsidRPr="00485B40">
              <w:rPr>
                <w:rFonts w:ascii="Times New Roman" w:hAnsi="Times New Roman" w:cs="Times New Roman"/>
                <w:i/>
                <w:sz w:val="20"/>
                <w:szCs w:val="20"/>
              </w:rPr>
              <w:t>Pavement Eng</w:t>
            </w:r>
            <w:r>
              <w:rPr>
                <w:rFonts w:ascii="Times New Roman" w:hAnsi="Times New Roman" w:cs="Times New Roman"/>
                <w:i/>
                <w:sz w:val="20"/>
                <w:szCs w:val="20"/>
              </w:rPr>
              <w:t>.)</w:t>
            </w:r>
            <w:r w:rsidRPr="00052186">
              <w:rPr>
                <w:rFonts w:ascii="Times New Roman" w:hAnsi="Times New Roman" w:cs="Times New Roman"/>
                <w:sz w:val="18"/>
                <w:szCs w:val="20"/>
              </w:rPr>
              <w:t xml:space="preserve">, </w:t>
            </w:r>
            <w:r w:rsidRPr="00052186">
              <w:rPr>
                <w:rFonts w:ascii="Times New Roman" w:hAnsi="Times New Roman" w:cs="Times New Roman"/>
                <w:i/>
                <w:sz w:val="18"/>
                <w:szCs w:val="20"/>
              </w:rPr>
              <w:t>K</w:t>
            </w:r>
            <w:r>
              <w:rPr>
                <w:rFonts w:ascii="Times New Roman" w:hAnsi="Times New Roman" w:cs="Times New Roman"/>
                <w:i/>
                <w:sz w:val="18"/>
                <w:szCs w:val="20"/>
              </w:rPr>
              <w:t xml:space="preserve">. N. </w:t>
            </w:r>
            <w:proofErr w:type="spellStart"/>
            <w:r>
              <w:rPr>
                <w:rFonts w:ascii="Times New Roman" w:hAnsi="Times New Roman" w:cs="Times New Roman"/>
                <w:i/>
                <w:sz w:val="18"/>
                <w:szCs w:val="20"/>
              </w:rPr>
              <w:t>Toosi</w:t>
            </w:r>
            <w:proofErr w:type="spellEnd"/>
            <w:r w:rsidRPr="00052186">
              <w:rPr>
                <w:rFonts w:ascii="Times New Roman" w:hAnsi="Times New Roman" w:cs="Times New Roman"/>
                <w:i/>
                <w:sz w:val="18"/>
                <w:szCs w:val="20"/>
              </w:rPr>
              <w:t xml:space="preserve"> University of Technology, Tehran, Iran</w:t>
            </w:r>
          </w:p>
        </w:tc>
        <w:tc>
          <w:tcPr>
            <w:tcW w:w="1984" w:type="dxa"/>
          </w:tcPr>
          <w:p w:rsidR="00157B3C" w:rsidRPr="00052186" w:rsidRDefault="00157B3C" w:rsidP="00157B3C">
            <w:pPr>
              <w:spacing w:before="120"/>
              <w:ind w:left="-108"/>
              <w:jc w:val="center"/>
              <w:rPr>
                <w:rFonts w:ascii="Times New Roman" w:hAnsi="Times New Roman" w:cs="Times New Roman"/>
                <w:i/>
                <w:sz w:val="20"/>
                <w:szCs w:val="20"/>
              </w:rPr>
            </w:pPr>
            <w:r w:rsidRPr="001D5538">
              <w:rPr>
                <w:rFonts w:ascii="Times New Roman" w:hAnsi="Times New Roman" w:cs="Times New Roman"/>
                <w:bCs/>
                <w:i/>
                <w:sz w:val="20"/>
                <w:szCs w:val="20"/>
              </w:rPr>
              <w:t>Sep</w:t>
            </w:r>
            <w:r w:rsidRPr="00052186">
              <w:rPr>
                <w:rFonts w:ascii="Times New Roman" w:hAnsi="Times New Roman" w:cs="Times New Roman"/>
                <w:bCs/>
                <w:i/>
                <w:sz w:val="20"/>
                <w:szCs w:val="20"/>
              </w:rPr>
              <w:t>. 201</w:t>
            </w:r>
            <w:r w:rsidRPr="001D5538">
              <w:rPr>
                <w:rFonts w:ascii="Times New Roman" w:hAnsi="Times New Roman" w:cs="Times New Roman"/>
                <w:bCs/>
                <w:i/>
                <w:sz w:val="20"/>
                <w:szCs w:val="20"/>
              </w:rPr>
              <w:t>2</w:t>
            </w:r>
            <w:r>
              <w:rPr>
                <w:rFonts w:ascii="Times New Roman" w:hAnsi="Times New Roman" w:cs="Times New Roman"/>
                <w:bCs/>
                <w:i/>
                <w:sz w:val="20"/>
                <w:szCs w:val="20"/>
              </w:rPr>
              <w:t xml:space="preserve"> </w:t>
            </w:r>
            <w:r w:rsidRPr="00052186">
              <w:rPr>
                <w:rFonts w:ascii="Times New Roman" w:hAnsi="Times New Roman" w:cs="Times New Roman"/>
                <w:bCs/>
                <w:i/>
                <w:sz w:val="20"/>
                <w:szCs w:val="20"/>
              </w:rPr>
              <w:t>–</w:t>
            </w:r>
            <w:r>
              <w:rPr>
                <w:rFonts w:ascii="Times New Roman" w:hAnsi="Times New Roman" w:cs="Times New Roman"/>
                <w:bCs/>
                <w:i/>
                <w:sz w:val="20"/>
                <w:szCs w:val="20"/>
              </w:rPr>
              <w:t xml:space="preserve"> </w:t>
            </w:r>
            <w:r w:rsidRPr="00052186">
              <w:rPr>
                <w:rFonts w:ascii="Times New Roman" w:hAnsi="Times New Roman" w:cs="Times New Roman"/>
                <w:bCs/>
                <w:i/>
                <w:sz w:val="20"/>
                <w:szCs w:val="20"/>
              </w:rPr>
              <w:t>Sep. 2017</w:t>
            </w:r>
            <w:r w:rsidRPr="00052186">
              <w:rPr>
                <w:rFonts w:ascii="Times New Roman" w:hAnsi="Times New Roman" w:cs="Times New Roman"/>
                <w:b/>
                <w:bCs/>
                <w:i/>
                <w:sz w:val="20"/>
                <w:szCs w:val="20"/>
              </w:rPr>
              <w:t xml:space="preserve"> </w:t>
            </w:r>
          </w:p>
        </w:tc>
      </w:tr>
      <w:tr w:rsidR="00157B3C" w:rsidTr="00062D1A">
        <w:tc>
          <w:tcPr>
            <w:tcW w:w="7366" w:type="dxa"/>
          </w:tcPr>
          <w:p w:rsidR="00157B3C" w:rsidRPr="00485B40" w:rsidRDefault="00157B3C" w:rsidP="00157B3C">
            <w:pPr>
              <w:spacing w:before="120"/>
              <w:ind w:right="-108"/>
              <w:rPr>
                <w:rFonts w:ascii="Times New Roman" w:hAnsi="Times New Roman" w:cs="Times New Roman"/>
                <w:sz w:val="20"/>
                <w:szCs w:val="20"/>
              </w:rPr>
            </w:pPr>
            <w:r w:rsidRPr="00052186">
              <w:rPr>
                <w:rFonts w:ascii="Times New Roman" w:hAnsi="Times New Roman" w:cs="Times New Roman"/>
                <w:b/>
                <w:bCs/>
                <w:sz w:val="20"/>
                <w:szCs w:val="20"/>
              </w:rPr>
              <w:t>M.Sc. in Civil Engineering</w:t>
            </w:r>
            <w:r w:rsidRPr="00485B40">
              <w:rPr>
                <w:rFonts w:ascii="Times New Roman" w:hAnsi="Times New Roman" w:cs="Times New Roman"/>
                <w:sz w:val="20"/>
                <w:szCs w:val="20"/>
              </w:rPr>
              <w:t xml:space="preserve"> (</w:t>
            </w:r>
            <w:r w:rsidRPr="00052186">
              <w:rPr>
                <w:rFonts w:ascii="Times New Roman" w:hAnsi="Times New Roman" w:cs="Times New Roman"/>
                <w:i/>
                <w:sz w:val="20"/>
                <w:szCs w:val="20"/>
              </w:rPr>
              <w:t>Pavement Eng</w:t>
            </w:r>
            <w:r>
              <w:rPr>
                <w:rFonts w:ascii="Times New Roman" w:hAnsi="Times New Roman" w:cs="Times New Roman"/>
                <w:i/>
                <w:sz w:val="20"/>
                <w:szCs w:val="20"/>
              </w:rPr>
              <w:t>.)</w:t>
            </w:r>
            <w:r w:rsidRPr="00485B40">
              <w:rPr>
                <w:rFonts w:ascii="Times New Roman" w:hAnsi="Times New Roman" w:cs="Times New Roman"/>
                <w:sz w:val="20"/>
                <w:szCs w:val="20"/>
              </w:rPr>
              <w:t xml:space="preserve">, </w:t>
            </w:r>
            <w:proofErr w:type="spellStart"/>
            <w:r w:rsidRPr="00052186">
              <w:rPr>
                <w:rFonts w:ascii="Times New Roman" w:hAnsi="Times New Roman" w:cs="Times New Roman"/>
                <w:i/>
                <w:sz w:val="20"/>
                <w:szCs w:val="19"/>
              </w:rPr>
              <w:t>Tarbiat</w:t>
            </w:r>
            <w:proofErr w:type="spellEnd"/>
            <w:r w:rsidRPr="00052186">
              <w:rPr>
                <w:rFonts w:ascii="Times New Roman" w:hAnsi="Times New Roman" w:cs="Times New Roman"/>
                <w:i/>
                <w:sz w:val="20"/>
                <w:szCs w:val="19"/>
              </w:rPr>
              <w:t xml:space="preserve"> </w:t>
            </w:r>
            <w:proofErr w:type="spellStart"/>
            <w:r w:rsidRPr="00052186">
              <w:rPr>
                <w:rFonts w:ascii="Times New Roman" w:hAnsi="Times New Roman" w:cs="Times New Roman"/>
                <w:i/>
                <w:sz w:val="20"/>
                <w:szCs w:val="19"/>
              </w:rPr>
              <w:t>Modares</w:t>
            </w:r>
            <w:proofErr w:type="spellEnd"/>
            <w:r w:rsidRPr="00052186">
              <w:rPr>
                <w:rFonts w:ascii="Times New Roman" w:hAnsi="Times New Roman" w:cs="Times New Roman"/>
                <w:i/>
                <w:sz w:val="20"/>
                <w:szCs w:val="19"/>
              </w:rPr>
              <w:t xml:space="preserve"> University, Tehran, Iran</w:t>
            </w:r>
          </w:p>
        </w:tc>
        <w:tc>
          <w:tcPr>
            <w:tcW w:w="1984" w:type="dxa"/>
          </w:tcPr>
          <w:p w:rsidR="00157B3C" w:rsidRPr="001D5538" w:rsidRDefault="00157B3C" w:rsidP="00157B3C">
            <w:pPr>
              <w:spacing w:before="120"/>
              <w:ind w:left="-108"/>
              <w:jc w:val="center"/>
              <w:rPr>
                <w:rFonts w:ascii="Times New Roman" w:hAnsi="Times New Roman" w:cs="Times New Roman"/>
                <w:i/>
                <w:sz w:val="20"/>
                <w:szCs w:val="20"/>
              </w:rPr>
            </w:pPr>
            <w:r w:rsidRPr="00052186">
              <w:rPr>
                <w:rFonts w:ascii="Times New Roman" w:hAnsi="Times New Roman" w:cs="Times New Roman"/>
                <w:bCs/>
                <w:i/>
                <w:sz w:val="20"/>
                <w:szCs w:val="20"/>
              </w:rPr>
              <w:t>Sep. 2009</w:t>
            </w:r>
            <w:r>
              <w:rPr>
                <w:rFonts w:ascii="Times New Roman" w:hAnsi="Times New Roman" w:cs="Times New Roman"/>
                <w:bCs/>
                <w:i/>
                <w:sz w:val="20"/>
                <w:szCs w:val="20"/>
              </w:rPr>
              <w:t xml:space="preserve"> </w:t>
            </w:r>
            <w:r w:rsidRPr="00052186">
              <w:rPr>
                <w:rFonts w:ascii="Times New Roman" w:hAnsi="Times New Roman" w:cs="Times New Roman"/>
                <w:bCs/>
                <w:i/>
                <w:sz w:val="20"/>
                <w:szCs w:val="20"/>
              </w:rPr>
              <w:t>–</w:t>
            </w:r>
            <w:r>
              <w:rPr>
                <w:rFonts w:ascii="Times New Roman" w:hAnsi="Times New Roman" w:cs="Times New Roman"/>
                <w:bCs/>
                <w:i/>
                <w:sz w:val="20"/>
                <w:szCs w:val="20"/>
              </w:rPr>
              <w:t xml:space="preserve"> </w:t>
            </w:r>
            <w:r w:rsidRPr="00052186">
              <w:rPr>
                <w:rFonts w:ascii="Times New Roman" w:hAnsi="Times New Roman" w:cs="Times New Roman"/>
                <w:bCs/>
                <w:i/>
                <w:sz w:val="20"/>
                <w:szCs w:val="20"/>
              </w:rPr>
              <w:t>Jan. 2012</w:t>
            </w:r>
          </w:p>
        </w:tc>
      </w:tr>
      <w:tr w:rsidR="00157B3C" w:rsidTr="00062D1A">
        <w:tc>
          <w:tcPr>
            <w:tcW w:w="7366" w:type="dxa"/>
          </w:tcPr>
          <w:p w:rsidR="00157B3C" w:rsidRPr="00485B40" w:rsidRDefault="00157B3C" w:rsidP="00157B3C">
            <w:pPr>
              <w:spacing w:before="120"/>
              <w:rPr>
                <w:rFonts w:ascii="Times New Roman" w:hAnsi="Times New Roman" w:cs="Times New Roman"/>
                <w:sz w:val="20"/>
                <w:szCs w:val="20"/>
              </w:rPr>
            </w:pPr>
            <w:r w:rsidRPr="00052186">
              <w:rPr>
                <w:rFonts w:ascii="Times New Roman" w:hAnsi="Times New Roman" w:cs="Times New Roman"/>
                <w:b/>
                <w:bCs/>
                <w:sz w:val="20"/>
                <w:szCs w:val="20"/>
              </w:rPr>
              <w:t>B.Sc. in Civil Engineering</w:t>
            </w:r>
            <w:r w:rsidRPr="00485B40">
              <w:rPr>
                <w:rFonts w:ascii="Times New Roman" w:hAnsi="Times New Roman" w:cs="Times New Roman"/>
                <w:sz w:val="20"/>
                <w:szCs w:val="20"/>
              </w:rPr>
              <w:t xml:space="preserve"> </w:t>
            </w:r>
            <w:r w:rsidRPr="00485B40">
              <w:rPr>
                <w:rFonts w:ascii="Times New Roman" w:hAnsi="Times New Roman" w:cs="Times New Roman"/>
                <w:i/>
                <w:sz w:val="20"/>
                <w:szCs w:val="20"/>
              </w:rPr>
              <w:t>(Structural En</w:t>
            </w:r>
            <w:r>
              <w:rPr>
                <w:rFonts w:ascii="Times New Roman" w:hAnsi="Times New Roman" w:cs="Times New Roman"/>
                <w:i/>
                <w:sz w:val="20"/>
                <w:szCs w:val="20"/>
              </w:rPr>
              <w:t>g.</w:t>
            </w:r>
            <w:r w:rsidRPr="00485B40">
              <w:rPr>
                <w:rFonts w:ascii="Times New Roman" w:hAnsi="Times New Roman" w:cs="Times New Roman"/>
                <w:i/>
                <w:sz w:val="20"/>
                <w:szCs w:val="20"/>
              </w:rPr>
              <w:t>), Isfahan University of Technology, Isfahan, Iran</w:t>
            </w:r>
          </w:p>
        </w:tc>
        <w:tc>
          <w:tcPr>
            <w:tcW w:w="1984" w:type="dxa"/>
          </w:tcPr>
          <w:p w:rsidR="00157B3C" w:rsidRPr="00052186" w:rsidRDefault="00157B3C" w:rsidP="00157B3C">
            <w:pPr>
              <w:spacing w:before="120"/>
              <w:ind w:left="-108"/>
              <w:jc w:val="center"/>
              <w:rPr>
                <w:rFonts w:ascii="Times New Roman" w:hAnsi="Times New Roman" w:cs="Times New Roman"/>
                <w:i/>
                <w:iCs/>
                <w:sz w:val="20"/>
                <w:szCs w:val="20"/>
              </w:rPr>
            </w:pPr>
            <w:r w:rsidRPr="00052186">
              <w:rPr>
                <w:rFonts w:ascii="Times New Roman" w:hAnsi="Times New Roman" w:cs="Times New Roman"/>
                <w:bCs/>
                <w:i/>
                <w:sz w:val="20"/>
                <w:szCs w:val="20"/>
              </w:rPr>
              <w:t>Sep. 2005</w:t>
            </w:r>
            <w:r>
              <w:rPr>
                <w:rFonts w:ascii="Times New Roman" w:hAnsi="Times New Roman" w:cs="Times New Roman"/>
                <w:bCs/>
                <w:i/>
                <w:sz w:val="20"/>
                <w:szCs w:val="20"/>
              </w:rPr>
              <w:t xml:space="preserve"> </w:t>
            </w:r>
            <w:r>
              <w:rPr>
                <w:rFonts w:ascii="Times New Roman" w:hAnsi="Times New Roman" w:cs="Times New Roman"/>
                <w:bCs/>
                <w:i/>
                <w:iCs/>
                <w:sz w:val="20"/>
                <w:szCs w:val="20"/>
              </w:rPr>
              <w:t xml:space="preserve">– </w:t>
            </w:r>
            <w:r w:rsidRPr="00253EEE">
              <w:rPr>
                <w:rFonts w:ascii="Times New Roman" w:hAnsi="Times New Roman" w:cs="Times New Roman"/>
                <w:bCs/>
                <w:i/>
                <w:sz w:val="20"/>
                <w:szCs w:val="20"/>
              </w:rPr>
              <w:t>Sep</w:t>
            </w:r>
            <w:r>
              <w:rPr>
                <w:rFonts w:ascii="Times New Roman" w:hAnsi="Times New Roman" w:cs="Times New Roman"/>
                <w:bCs/>
                <w:i/>
                <w:sz w:val="20"/>
                <w:szCs w:val="20"/>
              </w:rPr>
              <w:t>.</w:t>
            </w:r>
            <w:r w:rsidRPr="00052186">
              <w:rPr>
                <w:rFonts w:ascii="Times New Roman" w:hAnsi="Times New Roman" w:cs="Times New Roman"/>
                <w:bCs/>
                <w:i/>
                <w:sz w:val="20"/>
                <w:szCs w:val="20"/>
              </w:rPr>
              <w:t xml:space="preserve"> 2009</w:t>
            </w:r>
          </w:p>
        </w:tc>
      </w:tr>
    </w:tbl>
    <w:p w:rsidR="00157B3C" w:rsidRDefault="00062D1A" w:rsidP="00062D1A">
      <w:pPr>
        <w:pStyle w:val="Heading1"/>
      </w:pPr>
      <w:r w:rsidRPr="00860EA5">
        <w:t>Language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984"/>
      </w:tblGrid>
      <w:tr w:rsidR="00062D1A" w:rsidTr="00062D1A">
        <w:tc>
          <w:tcPr>
            <w:tcW w:w="7366" w:type="dxa"/>
          </w:tcPr>
          <w:p w:rsidR="00062D1A" w:rsidRPr="00052186" w:rsidRDefault="00062D1A" w:rsidP="00062D1A">
            <w:pPr>
              <w:spacing w:after="240"/>
              <w:rPr>
                <w:rFonts w:ascii="Times New Roman" w:hAnsi="Times New Roman" w:cs="Times New Roman"/>
                <w:b/>
                <w:bCs/>
                <w:noProof/>
                <w:sz w:val="28"/>
                <w:szCs w:val="28"/>
              </w:rPr>
            </w:pPr>
            <w:r w:rsidRPr="008815DB">
              <w:rPr>
                <w:rFonts w:ascii="Times New Roman" w:hAnsi="Times New Roman" w:cs="Times New Roman"/>
                <w:b/>
                <w:bCs/>
                <w:sz w:val="20"/>
                <w:szCs w:val="20"/>
              </w:rPr>
              <w:t xml:space="preserve">Persian – </w:t>
            </w:r>
            <w:r>
              <w:rPr>
                <w:rFonts w:ascii="Times New Roman" w:hAnsi="Times New Roman" w:cs="Times New Roman"/>
                <w:b/>
                <w:bCs/>
                <w:sz w:val="20"/>
                <w:szCs w:val="20"/>
              </w:rPr>
              <w:t>Native</w:t>
            </w:r>
          </w:p>
        </w:tc>
        <w:tc>
          <w:tcPr>
            <w:tcW w:w="1984" w:type="dxa"/>
          </w:tcPr>
          <w:p w:rsidR="00062D1A" w:rsidRPr="00052186" w:rsidRDefault="00062D1A" w:rsidP="00062D1A">
            <w:pPr>
              <w:spacing w:before="120"/>
              <w:ind w:left="-108"/>
              <w:jc w:val="center"/>
              <w:rPr>
                <w:rFonts w:ascii="Times New Roman" w:hAnsi="Times New Roman" w:cs="Times New Roman"/>
                <w:b/>
                <w:bCs/>
                <w:noProof/>
                <w:sz w:val="28"/>
                <w:szCs w:val="28"/>
              </w:rPr>
            </w:pPr>
          </w:p>
        </w:tc>
      </w:tr>
      <w:tr w:rsidR="00062D1A" w:rsidTr="00062D1A">
        <w:tc>
          <w:tcPr>
            <w:tcW w:w="7366" w:type="dxa"/>
          </w:tcPr>
          <w:p w:rsidR="00062D1A" w:rsidRPr="00412886" w:rsidRDefault="00062D1A" w:rsidP="00062D1A">
            <w:pPr>
              <w:spacing w:after="240"/>
              <w:rPr>
                <w:rFonts w:ascii="Times New Roman" w:hAnsi="Times New Roman" w:cs="Times New Roman"/>
                <w:b/>
                <w:bCs/>
                <w:sz w:val="20"/>
                <w:szCs w:val="20"/>
              </w:rPr>
            </w:pPr>
            <w:r w:rsidRPr="00412886">
              <w:rPr>
                <w:rFonts w:ascii="Times New Roman" w:hAnsi="Times New Roman" w:cs="Times New Roman"/>
                <w:b/>
                <w:bCs/>
                <w:sz w:val="20"/>
                <w:szCs w:val="20"/>
              </w:rPr>
              <w:t>English</w:t>
            </w:r>
            <w:r>
              <w:rPr>
                <w:rFonts w:ascii="Times New Roman" w:hAnsi="Times New Roman" w:cs="Times New Roman"/>
                <w:b/>
                <w:bCs/>
                <w:sz w:val="20"/>
                <w:szCs w:val="20"/>
              </w:rPr>
              <w:t xml:space="preserve"> </w:t>
            </w:r>
            <w:r w:rsidRPr="00C61D53">
              <w:rPr>
                <w:lang w:val="en-GB"/>
              </w:rPr>
              <w:t>–</w:t>
            </w:r>
            <w:r>
              <w:rPr>
                <w:lang w:val="en-GB"/>
              </w:rPr>
              <w:t xml:space="preserve"> </w:t>
            </w:r>
            <w:r w:rsidRPr="008815DB">
              <w:rPr>
                <w:rFonts w:ascii="Times New Roman" w:hAnsi="Times New Roman" w:cs="Times New Roman"/>
                <w:b/>
                <w:bCs/>
                <w:sz w:val="20"/>
                <w:szCs w:val="20"/>
              </w:rPr>
              <w:t>Proficient</w:t>
            </w:r>
            <w:r w:rsidRPr="00412886">
              <w:rPr>
                <w:rFonts w:ascii="Times New Roman" w:hAnsi="Times New Roman" w:cs="Times New Roman"/>
                <w:i/>
                <w:sz w:val="20"/>
                <w:szCs w:val="20"/>
              </w:rPr>
              <w:t xml:space="preserve"> (IELTS band score 7.0)</w:t>
            </w:r>
          </w:p>
        </w:tc>
        <w:tc>
          <w:tcPr>
            <w:tcW w:w="1984" w:type="dxa"/>
          </w:tcPr>
          <w:p w:rsidR="00062D1A" w:rsidRPr="008815DB" w:rsidRDefault="00062D1A" w:rsidP="00062D1A">
            <w:pPr>
              <w:spacing w:before="120"/>
              <w:ind w:left="-108"/>
              <w:jc w:val="center"/>
              <w:rPr>
                <w:rFonts w:ascii="Times New Roman" w:hAnsi="Times New Roman" w:cs="Times New Roman"/>
                <w:bCs/>
                <w:i/>
                <w:sz w:val="20"/>
                <w:szCs w:val="20"/>
              </w:rPr>
            </w:pPr>
            <w:r w:rsidRPr="008815DB">
              <w:rPr>
                <w:rFonts w:ascii="Times New Roman" w:hAnsi="Times New Roman" w:cs="Times New Roman"/>
                <w:bCs/>
                <w:i/>
                <w:sz w:val="20"/>
                <w:szCs w:val="20"/>
              </w:rPr>
              <w:t>Apr.</w:t>
            </w:r>
            <w:r>
              <w:rPr>
                <w:rFonts w:ascii="Times New Roman" w:hAnsi="Times New Roman" w:cs="Times New Roman"/>
                <w:bCs/>
                <w:i/>
                <w:sz w:val="20"/>
                <w:szCs w:val="20"/>
              </w:rPr>
              <w:t xml:space="preserve"> </w:t>
            </w:r>
            <w:r w:rsidRPr="008815DB">
              <w:rPr>
                <w:rFonts w:ascii="Times New Roman" w:hAnsi="Times New Roman" w:cs="Times New Roman"/>
                <w:bCs/>
                <w:i/>
                <w:sz w:val="20"/>
                <w:szCs w:val="20"/>
              </w:rPr>
              <w:t>2022</w:t>
            </w:r>
          </w:p>
        </w:tc>
      </w:tr>
      <w:tr w:rsidR="00062D1A" w:rsidTr="00062D1A">
        <w:tc>
          <w:tcPr>
            <w:tcW w:w="7366" w:type="dxa"/>
          </w:tcPr>
          <w:p w:rsidR="00062D1A" w:rsidRPr="008D1DD2" w:rsidRDefault="00062D1A" w:rsidP="00062D1A">
            <w:pPr>
              <w:spacing w:after="240"/>
              <w:rPr>
                <w:rFonts w:ascii="Times New Roman" w:hAnsi="Times New Roman" w:cs="Times New Roman"/>
                <w:b/>
                <w:bCs/>
                <w:sz w:val="20"/>
                <w:szCs w:val="20"/>
              </w:rPr>
            </w:pPr>
            <w:r>
              <w:rPr>
                <w:rFonts w:ascii="Times New Roman" w:hAnsi="Times New Roman" w:cs="Times New Roman"/>
                <w:b/>
                <w:bCs/>
                <w:sz w:val="20"/>
                <w:szCs w:val="20"/>
              </w:rPr>
              <w:t xml:space="preserve">Arabic </w:t>
            </w:r>
            <w:r w:rsidRPr="00C61D53">
              <w:rPr>
                <w:lang w:val="en-GB"/>
              </w:rPr>
              <w:t>–</w:t>
            </w:r>
            <w:r>
              <w:rPr>
                <w:lang w:val="en-GB"/>
              </w:rPr>
              <w:t xml:space="preserve"> </w:t>
            </w:r>
            <w:r w:rsidRPr="008D1DD2">
              <w:rPr>
                <w:rFonts w:ascii="Times New Roman" w:hAnsi="Times New Roman" w:cs="Times New Roman"/>
                <w:b/>
                <w:bCs/>
                <w:sz w:val="20"/>
                <w:szCs w:val="20"/>
              </w:rPr>
              <w:t>Basic</w:t>
            </w:r>
          </w:p>
        </w:tc>
        <w:tc>
          <w:tcPr>
            <w:tcW w:w="1984" w:type="dxa"/>
          </w:tcPr>
          <w:p w:rsidR="00062D1A" w:rsidRPr="008815DB" w:rsidRDefault="00062D1A" w:rsidP="00062D1A">
            <w:pPr>
              <w:spacing w:before="120"/>
              <w:ind w:left="-108"/>
              <w:jc w:val="center"/>
              <w:rPr>
                <w:rFonts w:ascii="Times New Roman" w:hAnsi="Times New Roman" w:cs="Times New Roman"/>
                <w:bCs/>
                <w:i/>
                <w:sz w:val="20"/>
                <w:szCs w:val="20"/>
              </w:rPr>
            </w:pPr>
          </w:p>
        </w:tc>
      </w:tr>
    </w:tbl>
    <w:p w:rsidR="00062D1A" w:rsidRDefault="00062D1A" w:rsidP="00062D1A">
      <w:pPr>
        <w:pStyle w:val="Heading1"/>
      </w:pPr>
      <w:r w:rsidRPr="00052186">
        <w:t>Teaching Experiences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062D1A" w:rsidTr="00062D1A">
        <w:tc>
          <w:tcPr>
            <w:tcW w:w="8217" w:type="dxa"/>
          </w:tcPr>
          <w:p w:rsidR="00062D1A" w:rsidRPr="003135AC" w:rsidRDefault="00062D1A" w:rsidP="00062D1A">
            <w:pPr>
              <w:spacing w:line="360" w:lineRule="auto"/>
              <w:rPr>
                <w:rFonts w:ascii="Times New Roman" w:hAnsi="Times New Roman" w:cs="Times New Roman"/>
                <w:b/>
                <w:i/>
                <w:iCs/>
                <w:sz w:val="20"/>
                <w:szCs w:val="20"/>
              </w:rPr>
            </w:pPr>
            <w:r w:rsidRPr="00052186">
              <w:rPr>
                <w:rFonts w:ascii="Times New Roman" w:hAnsi="Times New Roman" w:cs="Times New Roman"/>
                <w:b/>
                <w:i/>
                <w:iCs/>
                <w:sz w:val="20"/>
                <w:szCs w:val="20"/>
              </w:rPr>
              <w:t xml:space="preserve">Assistant professor, Technology and Engineering Department, Shahrekord University, </w:t>
            </w:r>
            <w:r w:rsidRPr="003135AC">
              <w:rPr>
                <w:rFonts w:ascii="Times New Roman" w:hAnsi="Times New Roman" w:cs="Times New Roman"/>
                <w:b/>
                <w:i/>
                <w:iCs/>
                <w:sz w:val="20"/>
                <w:szCs w:val="20"/>
              </w:rPr>
              <w:t xml:space="preserve">Shahrekord, Iran </w:t>
            </w:r>
          </w:p>
          <w:p w:rsidR="00062D1A" w:rsidRPr="00052186" w:rsidRDefault="00062D1A" w:rsidP="00062D1A">
            <w:pPr>
              <w:pStyle w:val="ListParagraph"/>
              <w:numPr>
                <w:ilvl w:val="0"/>
                <w:numId w:val="1"/>
              </w:numPr>
              <w:spacing w:after="0" w:line="320" w:lineRule="exact"/>
              <w:ind w:left="374" w:hanging="187"/>
              <w:rPr>
                <w:rFonts w:ascii="Times New Roman" w:hAnsi="Times New Roman" w:cs="Times New Roman"/>
                <w:i/>
                <w:iCs/>
                <w:sz w:val="20"/>
                <w:szCs w:val="20"/>
              </w:rPr>
            </w:pPr>
            <w:r w:rsidRPr="00052186">
              <w:rPr>
                <w:rFonts w:ascii="Times New Roman" w:hAnsi="Times New Roman" w:cs="Times New Roman"/>
                <w:i/>
                <w:iCs/>
                <w:sz w:val="20"/>
                <w:szCs w:val="20"/>
              </w:rPr>
              <w:t>Courses Taught:</w:t>
            </w:r>
          </w:p>
          <w:p w:rsidR="00062D1A" w:rsidRDefault="00062D1A" w:rsidP="00062D1A">
            <w:pPr>
              <w:pStyle w:val="ListParagraph"/>
              <w:numPr>
                <w:ilvl w:val="0"/>
                <w:numId w:val="2"/>
              </w:numPr>
              <w:spacing w:after="0" w:line="240" w:lineRule="exact"/>
              <w:ind w:left="950"/>
              <w:rPr>
                <w:rFonts w:ascii="Times New Roman" w:hAnsi="Times New Roman" w:cs="Times New Roman"/>
                <w:sz w:val="20"/>
                <w:szCs w:val="20"/>
              </w:rPr>
            </w:pPr>
            <w:r>
              <w:rPr>
                <w:rFonts w:ascii="Times New Roman" w:hAnsi="Times New Roman" w:cs="Times New Roman"/>
                <w:sz w:val="20"/>
                <w:szCs w:val="20"/>
              </w:rPr>
              <w:t>Fracture Mechanics</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052186">
              <w:rPr>
                <w:rFonts w:ascii="Times New Roman" w:hAnsi="Times New Roman" w:cs="Times New Roman"/>
                <w:sz w:val="20"/>
                <w:szCs w:val="20"/>
              </w:rPr>
              <w:t xml:space="preserve">Pavement Engineering </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052186">
              <w:rPr>
                <w:rFonts w:ascii="Times New Roman" w:hAnsi="Times New Roman" w:cs="Times New Roman"/>
                <w:sz w:val="20"/>
                <w:szCs w:val="20"/>
              </w:rPr>
              <w:t xml:space="preserve">Highway Geometric Design </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052186">
              <w:rPr>
                <w:rFonts w:ascii="Times New Roman" w:hAnsi="Times New Roman" w:cs="Times New Roman"/>
                <w:sz w:val="20"/>
                <w:szCs w:val="20"/>
              </w:rPr>
              <w:t xml:space="preserve">Road Design Project </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052186">
              <w:rPr>
                <w:rFonts w:ascii="Times New Roman" w:hAnsi="Times New Roman" w:cs="Times New Roman"/>
                <w:sz w:val="20"/>
                <w:szCs w:val="20"/>
              </w:rPr>
              <w:t xml:space="preserve">Transportation Engineering </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052186">
              <w:rPr>
                <w:rFonts w:ascii="Times New Roman" w:hAnsi="Times New Roman" w:cs="Times New Roman"/>
                <w:sz w:val="20"/>
                <w:szCs w:val="20"/>
              </w:rPr>
              <w:t xml:space="preserve">Geology for Engineers </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052186">
              <w:rPr>
                <w:rFonts w:ascii="Times New Roman" w:hAnsi="Times New Roman" w:cs="Times New Roman"/>
                <w:sz w:val="20"/>
                <w:szCs w:val="20"/>
              </w:rPr>
              <w:t xml:space="preserve">Construction Materials </w:t>
            </w:r>
          </w:p>
          <w:p w:rsidR="00062D1A" w:rsidRPr="00052186" w:rsidRDefault="00062D1A" w:rsidP="00062D1A">
            <w:pPr>
              <w:pStyle w:val="ListParagraph"/>
              <w:numPr>
                <w:ilvl w:val="0"/>
                <w:numId w:val="2"/>
              </w:numPr>
              <w:spacing w:after="0" w:line="240" w:lineRule="exact"/>
              <w:ind w:left="950"/>
              <w:rPr>
                <w:rFonts w:ascii="Times New Roman" w:hAnsi="Times New Roman" w:cs="Times New Roman"/>
                <w:i/>
                <w:iCs/>
                <w:sz w:val="20"/>
                <w:szCs w:val="20"/>
              </w:rPr>
            </w:pPr>
            <w:r w:rsidRPr="00052186">
              <w:rPr>
                <w:rFonts w:ascii="Times New Roman" w:hAnsi="Times New Roman" w:cs="Times New Roman"/>
                <w:sz w:val="20"/>
                <w:szCs w:val="20"/>
              </w:rPr>
              <w:t>National Building Regulations</w:t>
            </w:r>
          </w:p>
          <w:p w:rsidR="00062D1A" w:rsidRPr="00052186" w:rsidRDefault="00062D1A" w:rsidP="00062D1A">
            <w:pPr>
              <w:pStyle w:val="ListParagraph"/>
              <w:numPr>
                <w:ilvl w:val="0"/>
                <w:numId w:val="1"/>
              </w:numPr>
              <w:spacing w:before="240" w:after="0" w:line="320" w:lineRule="exact"/>
              <w:ind w:left="374" w:hanging="187"/>
              <w:rPr>
                <w:rFonts w:ascii="Times New Roman" w:hAnsi="Times New Roman" w:cs="Times New Roman"/>
                <w:i/>
                <w:iCs/>
                <w:sz w:val="20"/>
                <w:szCs w:val="20"/>
              </w:rPr>
            </w:pPr>
            <w:r w:rsidRPr="00052186">
              <w:rPr>
                <w:rFonts w:ascii="Times New Roman" w:hAnsi="Times New Roman" w:cs="Times New Roman"/>
                <w:i/>
                <w:iCs/>
                <w:sz w:val="20"/>
                <w:szCs w:val="20"/>
              </w:rPr>
              <w:t>Research Interests:</w:t>
            </w:r>
          </w:p>
          <w:p w:rsidR="00062D1A" w:rsidRPr="00653A8C"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653A8C">
              <w:rPr>
                <w:rFonts w:ascii="Times New Roman" w:hAnsi="Times New Roman" w:cs="Times New Roman"/>
                <w:sz w:val="20"/>
                <w:szCs w:val="20"/>
              </w:rPr>
              <w:t>Alternative materials for civil engineering</w:t>
            </w:r>
          </w:p>
          <w:p w:rsidR="00062D1A" w:rsidRPr="00653A8C"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653A8C">
              <w:rPr>
                <w:rFonts w:ascii="Times New Roman" w:hAnsi="Times New Roman" w:cs="Times New Roman"/>
                <w:sz w:val="20"/>
                <w:szCs w:val="20"/>
              </w:rPr>
              <w:t>Design, construction, and maintenance of pavements</w:t>
            </w:r>
          </w:p>
          <w:p w:rsidR="00062D1A" w:rsidRPr="00653A8C"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653A8C">
              <w:rPr>
                <w:rFonts w:ascii="Times New Roman" w:hAnsi="Times New Roman" w:cs="Times New Roman"/>
                <w:sz w:val="20"/>
                <w:szCs w:val="20"/>
              </w:rPr>
              <w:t>Construction materials: asphalt, aggregate, asphalt concrete</w:t>
            </w:r>
          </w:p>
          <w:p w:rsidR="00062D1A" w:rsidRPr="00653A8C" w:rsidRDefault="00062D1A" w:rsidP="00062D1A">
            <w:pPr>
              <w:pStyle w:val="ListParagraph"/>
              <w:numPr>
                <w:ilvl w:val="0"/>
                <w:numId w:val="2"/>
              </w:numPr>
              <w:spacing w:after="0" w:line="240" w:lineRule="exact"/>
              <w:ind w:left="950"/>
              <w:rPr>
                <w:rFonts w:ascii="Times New Roman" w:hAnsi="Times New Roman" w:cs="Times New Roman"/>
                <w:sz w:val="20"/>
                <w:szCs w:val="20"/>
              </w:rPr>
            </w:pPr>
            <w:r w:rsidRPr="00653A8C">
              <w:rPr>
                <w:rFonts w:ascii="Times New Roman" w:hAnsi="Times New Roman" w:cs="Times New Roman"/>
                <w:sz w:val="20"/>
                <w:szCs w:val="20"/>
              </w:rPr>
              <w:t>Life-cycle assessment and analysis</w:t>
            </w:r>
          </w:p>
          <w:p w:rsidR="00062D1A" w:rsidRPr="00653A8C" w:rsidRDefault="00062D1A" w:rsidP="00062D1A">
            <w:pPr>
              <w:pStyle w:val="ListParagraph"/>
              <w:numPr>
                <w:ilvl w:val="0"/>
                <w:numId w:val="2"/>
              </w:numPr>
              <w:spacing w:after="0" w:line="240" w:lineRule="exact"/>
              <w:ind w:left="950"/>
              <w:rPr>
                <w:rFonts w:ascii="Times New Roman" w:hAnsi="Times New Roman"/>
                <w:szCs w:val="20"/>
              </w:rPr>
            </w:pPr>
            <w:r w:rsidRPr="00653A8C">
              <w:rPr>
                <w:rFonts w:ascii="Times New Roman" w:hAnsi="Times New Roman" w:cs="Times New Roman"/>
                <w:sz w:val="20"/>
                <w:szCs w:val="20"/>
              </w:rPr>
              <w:t>Sustainable infrastructure material</w:t>
            </w:r>
          </w:p>
        </w:tc>
        <w:tc>
          <w:tcPr>
            <w:tcW w:w="1133" w:type="dxa"/>
          </w:tcPr>
          <w:p w:rsidR="00062D1A" w:rsidRPr="00052186" w:rsidDel="000D22DC" w:rsidRDefault="00062D1A" w:rsidP="00062D1A">
            <w:pPr>
              <w:ind w:left="-108"/>
              <w:jc w:val="center"/>
              <w:rPr>
                <w:rFonts w:ascii="Times New Roman" w:hAnsi="Times New Roman" w:cs="Times New Roman"/>
                <w:bCs/>
                <w:i/>
                <w:iCs/>
                <w:sz w:val="20"/>
                <w:szCs w:val="20"/>
              </w:rPr>
            </w:pPr>
            <w:r w:rsidRPr="00052186">
              <w:rPr>
                <w:rFonts w:ascii="Times New Roman" w:hAnsi="Times New Roman" w:cs="Times New Roman"/>
                <w:bCs/>
                <w:i/>
                <w:iCs/>
                <w:sz w:val="20"/>
                <w:szCs w:val="20"/>
              </w:rPr>
              <w:t>2018</w:t>
            </w:r>
            <w:r>
              <w:rPr>
                <w:rFonts w:ascii="Times New Roman" w:hAnsi="Times New Roman" w:cs="Times New Roman"/>
                <w:bCs/>
                <w:i/>
                <w:iCs/>
                <w:sz w:val="20"/>
                <w:szCs w:val="20"/>
              </w:rPr>
              <w:t xml:space="preserve"> –</w:t>
            </w:r>
            <w:r w:rsidRPr="00052186">
              <w:rPr>
                <w:rFonts w:ascii="Times New Roman" w:hAnsi="Times New Roman" w:cs="Times New Roman"/>
                <w:bCs/>
                <w:i/>
                <w:iCs/>
                <w:sz w:val="20"/>
                <w:szCs w:val="20"/>
              </w:rPr>
              <w:t xml:space="preserve"> Pres.</w:t>
            </w:r>
          </w:p>
        </w:tc>
      </w:tr>
    </w:tbl>
    <w:p w:rsidR="00062D1A" w:rsidRDefault="00062D1A" w:rsidP="00062D1A">
      <w:pPr>
        <w:pStyle w:val="Heading1"/>
      </w:pPr>
      <w:r w:rsidRPr="00624860">
        <w:t>Research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5"/>
      </w:tblGrid>
      <w:tr w:rsidR="00685009" w:rsidTr="00062D1A">
        <w:tc>
          <w:tcPr>
            <w:tcW w:w="7225" w:type="dxa"/>
          </w:tcPr>
          <w:p w:rsidR="00685009" w:rsidRPr="00685009" w:rsidRDefault="00685009" w:rsidP="00685009">
            <w:pPr>
              <w:spacing w:before="120"/>
              <w:rPr>
                <w:rFonts w:ascii="Times New Roman" w:hAnsi="Times New Roman" w:cs="Times New Roman"/>
                <w:i/>
                <w:sz w:val="20"/>
                <w:szCs w:val="20"/>
              </w:rPr>
            </w:pPr>
            <w:r w:rsidRPr="00685009">
              <w:rPr>
                <w:rFonts w:ascii="Times New Roman" w:hAnsi="Times New Roman" w:cs="Times New Roman"/>
                <w:b/>
                <w:bCs/>
                <w:sz w:val="20"/>
                <w:szCs w:val="20"/>
              </w:rPr>
              <w:t>Researcher</w:t>
            </w:r>
          </w:p>
          <w:p w:rsidR="00685009" w:rsidRPr="00685009" w:rsidRDefault="00685009" w:rsidP="00685009">
            <w:pPr>
              <w:spacing w:before="120" w:after="60"/>
              <w:rPr>
                <w:rFonts w:ascii="Times New Roman" w:hAnsi="Times New Roman" w:cs="Times New Roman"/>
                <w:i/>
                <w:sz w:val="20"/>
                <w:szCs w:val="20"/>
              </w:rPr>
            </w:pPr>
            <w:r w:rsidRPr="00685009">
              <w:rPr>
                <w:rFonts w:ascii="Times New Roman" w:hAnsi="Times New Roman" w:cs="Times New Roman"/>
                <w:i/>
                <w:sz w:val="20"/>
                <w:szCs w:val="20"/>
              </w:rPr>
              <w:t>Bitumin</w:t>
            </w:r>
            <w:r w:rsidR="008316A0">
              <w:rPr>
                <w:rFonts w:ascii="Times New Roman" w:hAnsi="Times New Roman" w:cs="Times New Roman"/>
                <w:i/>
                <w:sz w:val="20"/>
                <w:szCs w:val="20"/>
              </w:rPr>
              <w:t>ous Materials Research Division of Road and</w:t>
            </w:r>
            <w:r w:rsidRPr="00685009">
              <w:rPr>
                <w:rFonts w:ascii="Times New Roman" w:hAnsi="Times New Roman" w:cs="Times New Roman"/>
                <w:i/>
                <w:sz w:val="20"/>
                <w:szCs w:val="20"/>
              </w:rPr>
              <w:t xml:space="preserve"> Housing &amp; Urban Development Research Center (BHRC), Ministry of Road &amp; Urban Development</w:t>
            </w:r>
          </w:p>
          <w:p w:rsidR="00685009" w:rsidRPr="00685009" w:rsidRDefault="00685009" w:rsidP="00685009">
            <w:pPr>
              <w:spacing w:before="120" w:after="60"/>
              <w:rPr>
                <w:rFonts w:ascii="Times New Roman" w:hAnsi="Times New Roman" w:cs="Times New Roman"/>
                <w:i/>
                <w:sz w:val="20"/>
                <w:szCs w:val="20"/>
              </w:rPr>
            </w:pPr>
          </w:p>
        </w:tc>
        <w:tc>
          <w:tcPr>
            <w:tcW w:w="2125" w:type="dxa"/>
          </w:tcPr>
          <w:p w:rsidR="00685009" w:rsidRPr="00624860" w:rsidRDefault="00685009" w:rsidP="00685009">
            <w:pPr>
              <w:jc w:val="center"/>
              <w:rPr>
                <w:rFonts w:ascii="Times New Roman" w:hAnsi="Times New Roman" w:cs="Times New Roman"/>
                <w:b/>
                <w:bCs/>
                <w:sz w:val="20"/>
                <w:szCs w:val="20"/>
              </w:rPr>
            </w:pPr>
            <w:r>
              <w:rPr>
                <w:rFonts w:ascii="Times New Roman" w:hAnsi="Times New Roman" w:cs="Times New Roman"/>
                <w:bCs/>
                <w:sz w:val="20"/>
                <w:szCs w:val="20"/>
              </w:rPr>
              <w:t>Oct</w:t>
            </w:r>
            <w:r w:rsidRPr="00EE7366">
              <w:rPr>
                <w:rFonts w:ascii="Times New Roman" w:hAnsi="Times New Roman" w:cs="Times New Roman"/>
                <w:bCs/>
                <w:sz w:val="20"/>
                <w:szCs w:val="20"/>
              </w:rPr>
              <w:t>.</w:t>
            </w:r>
            <w:r>
              <w:rPr>
                <w:rFonts w:ascii="Times New Roman" w:hAnsi="Times New Roman" w:cs="Times New Roman"/>
                <w:bCs/>
                <w:sz w:val="20"/>
                <w:szCs w:val="20"/>
              </w:rPr>
              <w:t xml:space="preserve"> 2017 – Sep</w:t>
            </w:r>
            <w:r w:rsidRPr="00052186">
              <w:rPr>
                <w:rFonts w:ascii="Times New Roman" w:hAnsi="Times New Roman" w:cs="Times New Roman"/>
                <w:bCs/>
                <w:sz w:val="20"/>
                <w:szCs w:val="20"/>
              </w:rPr>
              <w:t>. 201</w:t>
            </w:r>
            <w:r>
              <w:rPr>
                <w:rFonts w:ascii="Times New Roman" w:hAnsi="Times New Roman" w:cs="Times New Roman"/>
                <w:bCs/>
                <w:sz w:val="20"/>
                <w:szCs w:val="20"/>
              </w:rPr>
              <w:t>8</w:t>
            </w:r>
          </w:p>
        </w:tc>
      </w:tr>
      <w:tr w:rsidR="00062D1A" w:rsidTr="00062D1A">
        <w:tc>
          <w:tcPr>
            <w:tcW w:w="7225" w:type="dxa"/>
          </w:tcPr>
          <w:p w:rsidR="00062D1A" w:rsidRPr="00624860" w:rsidRDefault="00062D1A" w:rsidP="00062D1A">
            <w:pPr>
              <w:spacing w:before="120"/>
              <w:rPr>
                <w:rFonts w:ascii="Times New Roman" w:hAnsi="Times New Roman" w:cs="Times New Roman"/>
                <w:b/>
                <w:bCs/>
                <w:sz w:val="20"/>
                <w:szCs w:val="20"/>
              </w:rPr>
            </w:pPr>
            <w:r w:rsidRPr="00624860">
              <w:rPr>
                <w:rFonts w:ascii="Times New Roman" w:hAnsi="Times New Roman" w:cs="Times New Roman"/>
                <w:b/>
                <w:bCs/>
                <w:sz w:val="20"/>
                <w:szCs w:val="20"/>
              </w:rPr>
              <w:t>Ph.D. Research Assistant</w:t>
            </w:r>
          </w:p>
          <w:p w:rsidR="00062D1A" w:rsidRPr="00052186" w:rsidRDefault="00062D1A" w:rsidP="00062D1A">
            <w:pPr>
              <w:spacing w:before="120" w:after="60"/>
              <w:rPr>
                <w:rFonts w:ascii="Times New Roman" w:hAnsi="Times New Roman" w:cs="Times New Roman"/>
                <w:i/>
                <w:sz w:val="20"/>
                <w:szCs w:val="20"/>
              </w:rPr>
            </w:pPr>
            <w:r>
              <w:rPr>
                <w:rFonts w:ascii="Times New Roman" w:hAnsi="Times New Roman" w:cs="Times New Roman"/>
                <w:i/>
                <w:sz w:val="20"/>
                <w:szCs w:val="20"/>
              </w:rPr>
              <w:t>Faculty</w:t>
            </w:r>
            <w:r w:rsidRPr="00624860">
              <w:rPr>
                <w:rFonts w:ascii="Times New Roman" w:hAnsi="Times New Roman" w:cs="Times New Roman"/>
                <w:i/>
                <w:sz w:val="20"/>
                <w:szCs w:val="20"/>
              </w:rPr>
              <w:t xml:space="preserve"> of Civil Engineering, </w:t>
            </w:r>
            <w:r w:rsidRPr="00052186">
              <w:rPr>
                <w:rFonts w:ascii="Times New Roman" w:hAnsi="Times New Roman" w:cs="Times New Roman"/>
                <w:i/>
                <w:sz w:val="20"/>
                <w:szCs w:val="20"/>
              </w:rPr>
              <w:t xml:space="preserve">K. N. </w:t>
            </w:r>
            <w:proofErr w:type="spellStart"/>
            <w:r w:rsidRPr="00052186">
              <w:rPr>
                <w:rFonts w:ascii="Times New Roman" w:hAnsi="Times New Roman" w:cs="Times New Roman"/>
                <w:i/>
                <w:sz w:val="20"/>
                <w:szCs w:val="20"/>
              </w:rPr>
              <w:t>Toosi</w:t>
            </w:r>
            <w:proofErr w:type="spellEnd"/>
            <w:r w:rsidRPr="00052186">
              <w:rPr>
                <w:rFonts w:ascii="Times New Roman" w:hAnsi="Times New Roman" w:cs="Times New Roman"/>
                <w:i/>
                <w:sz w:val="20"/>
                <w:szCs w:val="20"/>
              </w:rPr>
              <w:t xml:space="preserve"> University of Technology (KNTU), Tehran, Iran</w:t>
            </w:r>
            <w:r w:rsidRPr="00624860">
              <w:rPr>
                <w:rFonts w:ascii="Times New Roman" w:hAnsi="Times New Roman" w:cs="Times New Roman"/>
                <w:i/>
                <w:sz w:val="20"/>
                <w:szCs w:val="20"/>
              </w:rPr>
              <w:t>.</w:t>
            </w:r>
          </w:p>
          <w:p w:rsidR="00062D1A" w:rsidRPr="00052186" w:rsidRDefault="00062D1A" w:rsidP="00062D1A">
            <w:pPr>
              <w:pStyle w:val="ListParagraph"/>
              <w:numPr>
                <w:ilvl w:val="0"/>
                <w:numId w:val="3"/>
              </w:numPr>
              <w:spacing w:after="0" w:line="240" w:lineRule="auto"/>
              <w:jc w:val="both"/>
              <w:rPr>
                <w:rFonts w:ascii="Times New Roman" w:hAnsi="Times New Roman" w:cs="Times New Roman"/>
                <w:sz w:val="20"/>
                <w:szCs w:val="20"/>
              </w:rPr>
            </w:pPr>
            <w:r w:rsidRPr="00052186">
              <w:rPr>
                <w:rFonts w:ascii="Times New Roman" w:hAnsi="Times New Roman" w:cs="Times New Roman"/>
                <w:sz w:val="20"/>
                <w:szCs w:val="20"/>
              </w:rPr>
              <w:t>Recycling of RAP and steel slag aggregates into the warm mix asphalt: A performance evaluation</w:t>
            </w:r>
          </w:p>
          <w:p w:rsidR="00062D1A" w:rsidRPr="00052186" w:rsidRDefault="00062D1A" w:rsidP="00062D1A">
            <w:pPr>
              <w:ind w:left="1134"/>
              <w:jc w:val="both"/>
              <w:rPr>
                <w:rFonts w:ascii="Times New Roman" w:hAnsi="Times New Roman" w:cs="Times New Roman"/>
                <w:sz w:val="20"/>
                <w:szCs w:val="20"/>
              </w:rPr>
            </w:pPr>
            <w:r w:rsidRPr="00052186">
              <w:rPr>
                <w:rFonts w:ascii="Times New Roman" w:hAnsi="Times New Roman" w:cs="Times New Roman"/>
                <w:sz w:val="20"/>
                <w:szCs w:val="20"/>
              </w:rPr>
              <w:t>To overcome shortcomings of recycling steel slag aggregates in to the asphalt mixture the simultaneous recycling of steel slag aggregates and reclaimed asphalt pavement is proposed as a solution to hinder the consumption of virgin asphalt in the mix. In order to assess this hypothesis, six types of asphalt mixture with different ratios of coarse steel slag and fine RAP were prepared and their moisture resistance, resilient modulus, dynamic creep and fatigue behavior were evaluated and statistically were compared to each other.</w:t>
            </w:r>
          </w:p>
          <w:p w:rsidR="00062D1A" w:rsidRDefault="00062D1A" w:rsidP="00062D1A">
            <w:pPr>
              <w:pStyle w:val="ListParagraph"/>
              <w:numPr>
                <w:ilvl w:val="0"/>
                <w:numId w:val="3"/>
              </w:numPr>
              <w:spacing w:after="0" w:line="240" w:lineRule="auto"/>
              <w:jc w:val="both"/>
              <w:rPr>
                <w:rFonts w:ascii="Times New Roman" w:hAnsi="Times New Roman" w:cs="Times New Roman"/>
                <w:sz w:val="20"/>
                <w:szCs w:val="20"/>
              </w:rPr>
            </w:pPr>
            <w:r w:rsidRPr="00052186">
              <w:rPr>
                <w:rFonts w:ascii="Times New Roman" w:hAnsi="Times New Roman" w:cs="Times New Roman"/>
                <w:sz w:val="20"/>
                <w:szCs w:val="20"/>
              </w:rPr>
              <w:t>Evaluation of fracture resistance of asphalt mixes involving steel slag and RAP: susceptibility to aging level and freeze and thaw cycles</w:t>
            </w:r>
          </w:p>
          <w:p w:rsidR="00062D1A" w:rsidRPr="00052186" w:rsidRDefault="00062D1A" w:rsidP="00062D1A">
            <w:pPr>
              <w:ind w:left="1134"/>
              <w:jc w:val="both"/>
              <w:rPr>
                <w:rFonts w:ascii="Times New Roman" w:hAnsi="Times New Roman" w:cs="Times New Roman"/>
                <w:sz w:val="20"/>
                <w:szCs w:val="20"/>
              </w:rPr>
            </w:pPr>
            <w:r w:rsidRPr="00052186">
              <w:rPr>
                <w:rFonts w:ascii="Times New Roman" w:hAnsi="Times New Roman" w:cs="Times New Roman"/>
                <w:sz w:val="20"/>
                <w:szCs w:val="20"/>
              </w:rPr>
              <w:t>a set of 576 Semi-circular bending (SCB) specimens with different ratios of steel slag aggregates and reclaimed asphalt pavement with and without warm mix asphalt (WMA) additive were prepared in two aging levels and underwent up to five freeze and thaw (FT) cycles. Following, specimens were tested at 25 °C in three-point bending configuration and their critical strain energy release rate (Jc) and flexibility index (FI) were determined and statistically compared to each other.</w:t>
            </w:r>
          </w:p>
          <w:p w:rsidR="00062D1A" w:rsidRDefault="00062D1A" w:rsidP="00062D1A">
            <w:pPr>
              <w:pStyle w:val="ListParagraph"/>
              <w:numPr>
                <w:ilvl w:val="0"/>
                <w:numId w:val="3"/>
              </w:numPr>
              <w:spacing w:after="0" w:line="240" w:lineRule="auto"/>
              <w:jc w:val="both"/>
              <w:rPr>
                <w:rFonts w:ascii="Times New Roman" w:hAnsi="Times New Roman" w:cs="Times New Roman"/>
                <w:sz w:val="20"/>
                <w:szCs w:val="20"/>
              </w:rPr>
            </w:pPr>
            <w:r w:rsidRPr="00052186">
              <w:rPr>
                <w:rFonts w:ascii="Times New Roman" w:hAnsi="Times New Roman" w:cs="Times New Roman"/>
                <w:sz w:val="20"/>
                <w:szCs w:val="20"/>
              </w:rPr>
              <w:t>Determin</w:t>
            </w:r>
            <w:r>
              <w:rPr>
                <w:rFonts w:ascii="Times New Roman" w:hAnsi="Times New Roman" w:cs="Times New Roman"/>
                <w:sz w:val="20"/>
                <w:szCs w:val="20"/>
              </w:rPr>
              <w:t>ation of</w:t>
            </w:r>
            <w:r w:rsidRPr="00052186">
              <w:rPr>
                <w:rFonts w:ascii="Times New Roman" w:hAnsi="Times New Roman" w:cs="Times New Roman"/>
                <w:sz w:val="20"/>
                <w:szCs w:val="20"/>
              </w:rPr>
              <w:t xml:space="preserve"> optimal combination of R</w:t>
            </w:r>
            <w:r w:rsidRPr="009F17BB">
              <w:rPr>
                <w:rFonts w:ascii="Times New Roman" w:hAnsi="Times New Roman" w:cs="Times New Roman"/>
                <w:sz w:val="20"/>
                <w:szCs w:val="20"/>
              </w:rPr>
              <w:t xml:space="preserve">CCP mixture containing RAP and </w:t>
            </w:r>
            <w:r w:rsidRPr="00052186">
              <w:rPr>
                <w:rFonts w:ascii="Times New Roman" w:hAnsi="Times New Roman" w:cs="Times New Roman"/>
                <w:sz w:val="20"/>
                <w:szCs w:val="20"/>
              </w:rPr>
              <w:t xml:space="preserve">crumb rubber </w:t>
            </w:r>
          </w:p>
          <w:p w:rsidR="00062D1A" w:rsidRDefault="00062D1A" w:rsidP="00062D1A">
            <w:pPr>
              <w:ind w:left="1134"/>
              <w:jc w:val="both"/>
              <w:rPr>
                <w:rFonts w:ascii="Times New Roman" w:hAnsi="Times New Roman" w:cs="Times New Roman"/>
                <w:sz w:val="20"/>
                <w:szCs w:val="20"/>
              </w:rPr>
            </w:pPr>
            <w:r>
              <w:rPr>
                <w:rFonts w:ascii="Times New Roman" w:hAnsi="Times New Roman" w:cs="Times New Roman"/>
                <w:sz w:val="20"/>
                <w:szCs w:val="20"/>
              </w:rPr>
              <w:t xml:space="preserve">This research devoted to find the proper mix design for RCCs preparing with crumb rubber and reclaimed asphalt pavement by analyzing the results of 56 set of samples with artificial </w:t>
            </w:r>
            <w:r w:rsidRPr="007172D9">
              <w:rPr>
                <w:rFonts w:ascii="Times New Roman" w:hAnsi="Times New Roman" w:cs="Times New Roman"/>
                <w:sz w:val="20"/>
                <w:szCs w:val="20"/>
              </w:rPr>
              <w:t>neural network</w:t>
            </w:r>
            <w:r>
              <w:rPr>
                <w:rFonts w:ascii="Times New Roman" w:hAnsi="Times New Roman" w:cs="Times New Roman"/>
                <w:sz w:val="20"/>
                <w:szCs w:val="20"/>
              </w:rPr>
              <w:t xml:space="preserve"> evolved </w:t>
            </w:r>
            <w:r w:rsidRPr="00052186">
              <w:rPr>
                <w:rFonts w:ascii="Times New Roman" w:hAnsi="Times New Roman" w:cs="Times New Roman"/>
                <w:sz w:val="20"/>
                <w:szCs w:val="20"/>
              </w:rPr>
              <w:t>by a genetic algorithm</w:t>
            </w:r>
            <w:r>
              <w:rPr>
                <w:rFonts w:ascii="Times New Roman" w:hAnsi="Times New Roman" w:cs="Times New Roman"/>
                <w:sz w:val="20"/>
                <w:szCs w:val="20"/>
              </w:rPr>
              <w:t xml:space="preserve"> by considering RCC </w:t>
            </w:r>
            <w:r w:rsidRPr="007172D9">
              <w:rPr>
                <w:rFonts w:ascii="Times New Roman" w:hAnsi="Times New Roman" w:cs="Times New Roman"/>
                <w:sz w:val="20"/>
                <w:szCs w:val="20"/>
              </w:rPr>
              <w:t>characte</w:t>
            </w:r>
            <w:r>
              <w:rPr>
                <w:rFonts w:ascii="Times New Roman" w:hAnsi="Times New Roman" w:cs="Times New Roman"/>
                <w:sz w:val="20"/>
                <w:szCs w:val="20"/>
              </w:rPr>
              <w:t xml:space="preserve">ristics including flexural and </w:t>
            </w:r>
            <w:r w:rsidRPr="007172D9">
              <w:rPr>
                <w:rFonts w:ascii="Times New Roman" w:hAnsi="Times New Roman" w:cs="Times New Roman"/>
                <w:sz w:val="20"/>
                <w:szCs w:val="20"/>
              </w:rPr>
              <w:t>compressive strength</w:t>
            </w:r>
            <w:r>
              <w:rPr>
                <w:rFonts w:ascii="Times New Roman" w:hAnsi="Times New Roman" w:cs="Times New Roman"/>
                <w:sz w:val="20"/>
                <w:szCs w:val="20"/>
              </w:rPr>
              <w:t>s</w:t>
            </w:r>
            <w:r w:rsidRPr="007172D9">
              <w:rPr>
                <w:rFonts w:ascii="Times New Roman" w:hAnsi="Times New Roman" w:cs="Times New Roman"/>
                <w:sz w:val="20"/>
                <w:szCs w:val="20"/>
              </w:rPr>
              <w:t xml:space="preserve"> </w:t>
            </w:r>
            <w:r>
              <w:rPr>
                <w:rFonts w:ascii="Times New Roman" w:hAnsi="Times New Roman" w:cs="Times New Roman"/>
                <w:sz w:val="20"/>
                <w:szCs w:val="20"/>
              </w:rPr>
              <w:t xml:space="preserve">as well as </w:t>
            </w:r>
            <w:r w:rsidRPr="007172D9">
              <w:rPr>
                <w:rFonts w:ascii="Times New Roman" w:hAnsi="Times New Roman" w:cs="Times New Roman"/>
                <w:sz w:val="20"/>
                <w:szCs w:val="20"/>
              </w:rPr>
              <w:t>energy absorbency of mixes</w:t>
            </w:r>
            <w:r>
              <w:rPr>
                <w:rFonts w:ascii="Times New Roman" w:hAnsi="Times New Roman" w:cs="Times New Roman"/>
                <w:sz w:val="20"/>
                <w:szCs w:val="20"/>
              </w:rPr>
              <w:t>.</w:t>
            </w:r>
          </w:p>
          <w:p w:rsidR="00062D1A" w:rsidRDefault="00062D1A" w:rsidP="00062D1A">
            <w:pPr>
              <w:pStyle w:val="ListParagraph"/>
              <w:numPr>
                <w:ilvl w:val="0"/>
                <w:numId w:val="3"/>
              </w:numPr>
              <w:spacing w:after="0" w:line="240" w:lineRule="auto"/>
              <w:jc w:val="both"/>
              <w:rPr>
                <w:rFonts w:ascii="Times New Roman" w:hAnsi="Times New Roman" w:cs="Times New Roman"/>
                <w:sz w:val="20"/>
                <w:szCs w:val="20"/>
              </w:rPr>
            </w:pPr>
            <w:r w:rsidRPr="00052186">
              <w:rPr>
                <w:rFonts w:ascii="Times New Roman" w:hAnsi="Times New Roman" w:cs="Times New Roman"/>
                <w:sz w:val="20"/>
                <w:szCs w:val="20"/>
              </w:rPr>
              <w:t>Influence of high content of reclaimed asphalt on the mechanical properties of cement-treated base under critical environmental conditions</w:t>
            </w:r>
          </w:p>
          <w:p w:rsidR="00062D1A" w:rsidRPr="00624860" w:rsidRDefault="00062D1A" w:rsidP="00062D1A">
            <w:pPr>
              <w:pStyle w:val="ListParagraph"/>
              <w:ind w:left="1134"/>
              <w:jc w:val="both"/>
              <w:rPr>
                <w:rFonts w:ascii="Times New Roman" w:hAnsi="Times New Roman" w:cs="Times New Roman"/>
                <w:sz w:val="20"/>
                <w:szCs w:val="20"/>
              </w:rPr>
            </w:pPr>
            <w:r>
              <w:rPr>
                <w:rFonts w:ascii="Times New Roman" w:hAnsi="Times New Roman" w:cs="Times New Roman"/>
                <w:sz w:val="20"/>
                <w:szCs w:val="20"/>
              </w:rPr>
              <w:t xml:space="preserve">Looking for a way to increase RAP recycling rate, high percentages of RAP were incorporated in </w:t>
            </w:r>
            <w:r w:rsidRPr="0022513A">
              <w:rPr>
                <w:rFonts w:ascii="Times New Roman" w:hAnsi="Times New Roman" w:cs="Times New Roman"/>
                <w:sz w:val="20"/>
                <w:szCs w:val="20"/>
              </w:rPr>
              <w:t>cement-treated base mixtures</w:t>
            </w:r>
            <w:r>
              <w:rPr>
                <w:rFonts w:ascii="Times New Roman" w:hAnsi="Times New Roman" w:cs="Times New Roman"/>
                <w:sz w:val="20"/>
                <w:szCs w:val="20"/>
              </w:rPr>
              <w:t xml:space="preserve">. To assess the </w:t>
            </w:r>
            <w:r w:rsidRPr="00320526">
              <w:rPr>
                <w:rFonts w:ascii="Times New Roman" w:hAnsi="Times New Roman" w:cs="Times New Roman"/>
                <w:sz w:val="20"/>
                <w:szCs w:val="20"/>
              </w:rPr>
              <w:t xml:space="preserve">adequacy </w:t>
            </w:r>
            <w:r>
              <w:rPr>
                <w:rFonts w:ascii="Times New Roman" w:hAnsi="Times New Roman" w:cs="Times New Roman"/>
                <w:sz w:val="20"/>
                <w:szCs w:val="20"/>
              </w:rPr>
              <w:t xml:space="preserve">of mixture performance, </w:t>
            </w:r>
            <w:r w:rsidRPr="00DA3A0A">
              <w:rPr>
                <w:rFonts w:ascii="Times New Roman" w:hAnsi="Times New Roman" w:cs="Times New Roman"/>
                <w:sz w:val="20"/>
                <w:szCs w:val="20"/>
              </w:rPr>
              <w:t>unconfined compressive and indirect tensile strength tests of seven-days cured samples</w:t>
            </w:r>
            <w:r>
              <w:rPr>
                <w:rFonts w:ascii="Times New Roman" w:hAnsi="Times New Roman" w:cs="Times New Roman"/>
                <w:sz w:val="20"/>
                <w:szCs w:val="20"/>
              </w:rPr>
              <w:t xml:space="preserve"> were evaluated at different temperatures and moisture contents to simulate </w:t>
            </w:r>
            <w:r w:rsidRPr="00320526">
              <w:rPr>
                <w:rFonts w:ascii="Times New Roman" w:hAnsi="Times New Roman" w:cs="Times New Roman"/>
                <w:sz w:val="20"/>
                <w:szCs w:val="20"/>
              </w:rPr>
              <w:t>critical condition of hot-summer and wet winter circumstances</w:t>
            </w:r>
            <w:r>
              <w:rPr>
                <w:rFonts w:ascii="Times New Roman" w:hAnsi="Times New Roman" w:cs="Times New Roman"/>
                <w:sz w:val="20"/>
                <w:szCs w:val="20"/>
              </w:rPr>
              <w:t xml:space="preserve">. </w:t>
            </w:r>
          </w:p>
        </w:tc>
        <w:tc>
          <w:tcPr>
            <w:tcW w:w="2125" w:type="dxa"/>
          </w:tcPr>
          <w:p w:rsidR="00062D1A" w:rsidRPr="00624860" w:rsidRDefault="00062D1A" w:rsidP="00062D1A">
            <w:pPr>
              <w:jc w:val="center"/>
              <w:rPr>
                <w:rFonts w:ascii="Times New Roman" w:hAnsi="Times New Roman" w:cs="Times New Roman"/>
                <w:b/>
                <w:bCs/>
                <w:sz w:val="20"/>
                <w:szCs w:val="20"/>
              </w:rPr>
            </w:pPr>
          </w:p>
          <w:p w:rsidR="00062D1A" w:rsidRPr="00EE7366" w:rsidRDefault="00062D1A" w:rsidP="00062D1A">
            <w:pPr>
              <w:pStyle w:val="ListParagraph"/>
              <w:ind w:left="-108"/>
              <w:rPr>
                <w:rFonts w:ascii="Times New Roman" w:hAnsi="Times New Roman" w:cs="Times New Roman"/>
                <w:sz w:val="20"/>
                <w:szCs w:val="20"/>
              </w:rPr>
            </w:pPr>
            <w:r w:rsidRPr="00EE7366">
              <w:rPr>
                <w:rFonts w:ascii="Times New Roman" w:hAnsi="Times New Roman" w:cs="Times New Roman"/>
                <w:bCs/>
                <w:sz w:val="20"/>
                <w:szCs w:val="20"/>
              </w:rPr>
              <w:t>D</w:t>
            </w:r>
            <w:r>
              <w:rPr>
                <w:rFonts w:ascii="Times New Roman" w:hAnsi="Times New Roman" w:cs="Times New Roman"/>
                <w:bCs/>
                <w:sz w:val="20"/>
                <w:szCs w:val="20"/>
              </w:rPr>
              <w:t>ec</w:t>
            </w:r>
            <w:r w:rsidRPr="00EE7366">
              <w:rPr>
                <w:rFonts w:ascii="Times New Roman" w:hAnsi="Times New Roman" w:cs="Times New Roman"/>
                <w:bCs/>
                <w:sz w:val="20"/>
                <w:szCs w:val="20"/>
              </w:rPr>
              <w:t>.</w:t>
            </w:r>
            <w:r>
              <w:rPr>
                <w:rFonts w:ascii="Times New Roman" w:hAnsi="Times New Roman" w:cs="Times New Roman"/>
                <w:bCs/>
                <w:sz w:val="20"/>
                <w:szCs w:val="20"/>
              </w:rPr>
              <w:t xml:space="preserve"> </w:t>
            </w:r>
            <w:r w:rsidRPr="00EE7366">
              <w:rPr>
                <w:rFonts w:ascii="Times New Roman" w:hAnsi="Times New Roman" w:cs="Times New Roman"/>
                <w:bCs/>
                <w:sz w:val="20"/>
                <w:szCs w:val="20"/>
              </w:rPr>
              <w:t>2013</w:t>
            </w:r>
            <w:r>
              <w:rPr>
                <w:rFonts w:ascii="Times New Roman" w:hAnsi="Times New Roman" w:cs="Times New Roman"/>
                <w:bCs/>
                <w:sz w:val="20"/>
                <w:szCs w:val="20"/>
              </w:rPr>
              <w:t xml:space="preserve"> – </w:t>
            </w:r>
            <w:r w:rsidRPr="00052186">
              <w:rPr>
                <w:rFonts w:ascii="Times New Roman" w:hAnsi="Times New Roman" w:cs="Times New Roman"/>
                <w:bCs/>
                <w:sz w:val="20"/>
                <w:szCs w:val="20"/>
              </w:rPr>
              <w:t>Sep. 2017</w:t>
            </w:r>
          </w:p>
        </w:tc>
      </w:tr>
      <w:tr w:rsidR="00062D1A" w:rsidTr="00062D1A">
        <w:tc>
          <w:tcPr>
            <w:tcW w:w="7225" w:type="dxa"/>
          </w:tcPr>
          <w:p w:rsidR="00062D1A" w:rsidRPr="00624860" w:rsidRDefault="00062D1A" w:rsidP="00062D1A">
            <w:pPr>
              <w:spacing w:before="120"/>
              <w:rPr>
                <w:rFonts w:ascii="Times New Roman" w:hAnsi="Times New Roman" w:cs="Times New Roman"/>
                <w:b/>
                <w:bCs/>
                <w:sz w:val="20"/>
                <w:szCs w:val="20"/>
              </w:rPr>
            </w:pPr>
            <w:r w:rsidRPr="00624860">
              <w:rPr>
                <w:rFonts w:ascii="Times New Roman" w:hAnsi="Times New Roman" w:cs="Times New Roman"/>
                <w:b/>
                <w:bCs/>
                <w:sz w:val="20"/>
                <w:szCs w:val="20"/>
              </w:rPr>
              <w:t>Graduate Research Assistant</w:t>
            </w:r>
          </w:p>
          <w:p w:rsidR="00062D1A" w:rsidRPr="00485B40" w:rsidRDefault="00062D1A" w:rsidP="00062D1A">
            <w:pPr>
              <w:spacing w:before="120" w:after="60"/>
              <w:rPr>
                <w:rFonts w:ascii="Times New Roman" w:hAnsi="Times New Roman" w:cs="Times New Roman"/>
                <w:b/>
                <w:i/>
                <w:sz w:val="20"/>
                <w:szCs w:val="20"/>
              </w:rPr>
            </w:pPr>
            <w:r w:rsidRPr="00624860">
              <w:rPr>
                <w:rFonts w:ascii="Times New Roman" w:hAnsi="Times New Roman" w:cs="Times New Roman"/>
                <w:i/>
                <w:sz w:val="20"/>
                <w:szCs w:val="20"/>
              </w:rPr>
              <w:t xml:space="preserve">Department of Civil </w:t>
            </w:r>
            <w:r w:rsidRPr="00052186">
              <w:rPr>
                <w:rFonts w:ascii="Times New Roman" w:hAnsi="Times New Roman" w:cs="Times New Roman"/>
                <w:i/>
                <w:sz w:val="20"/>
                <w:szCs w:val="20"/>
              </w:rPr>
              <w:t>and Environmental</w:t>
            </w:r>
            <w:r w:rsidRPr="00624860">
              <w:rPr>
                <w:rFonts w:ascii="Times New Roman" w:hAnsi="Times New Roman" w:cs="Times New Roman"/>
                <w:i/>
                <w:sz w:val="20"/>
                <w:szCs w:val="20"/>
              </w:rPr>
              <w:t xml:space="preserve"> Engineering, </w:t>
            </w:r>
            <w:proofErr w:type="spellStart"/>
            <w:r w:rsidRPr="00485B40">
              <w:rPr>
                <w:rFonts w:ascii="Times New Roman" w:hAnsi="Times New Roman" w:cs="Times New Roman"/>
                <w:i/>
                <w:sz w:val="20"/>
                <w:szCs w:val="20"/>
              </w:rPr>
              <w:t>Tarbiat</w:t>
            </w:r>
            <w:proofErr w:type="spellEnd"/>
            <w:r w:rsidRPr="00485B40">
              <w:rPr>
                <w:rFonts w:ascii="Times New Roman" w:hAnsi="Times New Roman" w:cs="Times New Roman"/>
                <w:i/>
                <w:sz w:val="20"/>
                <w:szCs w:val="20"/>
              </w:rPr>
              <w:t xml:space="preserve"> </w:t>
            </w:r>
            <w:proofErr w:type="spellStart"/>
            <w:r w:rsidRPr="00485B40">
              <w:rPr>
                <w:rFonts w:ascii="Times New Roman" w:hAnsi="Times New Roman" w:cs="Times New Roman"/>
                <w:i/>
                <w:sz w:val="20"/>
                <w:szCs w:val="20"/>
              </w:rPr>
              <w:t>Modares</w:t>
            </w:r>
            <w:proofErr w:type="spellEnd"/>
            <w:r w:rsidRPr="00485B40">
              <w:rPr>
                <w:rFonts w:ascii="Times New Roman" w:hAnsi="Times New Roman" w:cs="Times New Roman"/>
                <w:i/>
                <w:sz w:val="20"/>
                <w:szCs w:val="20"/>
              </w:rPr>
              <w:t xml:space="preserve"> University (TMU), Tehran, Iran</w:t>
            </w:r>
          </w:p>
          <w:p w:rsidR="00062D1A" w:rsidRPr="00624860" w:rsidRDefault="00062D1A" w:rsidP="00062D1A">
            <w:pPr>
              <w:pStyle w:val="ListParagraph"/>
              <w:numPr>
                <w:ilvl w:val="0"/>
                <w:numId w:val="4"/>
              </w:numPr>
              <w:spacing w:after="0" w:line="240" w:lineRule="auto"/>
              <w:ind w:left="180" w:hanging="180"/>
              <w:rPr>
                <w:rFonts w:ascii="Times New Roman" w:hAnsi="Times New Roman" w:cs="Times New Roman"/>
                <w:sz w:val="20"/>
                <w:szCs w:val="20"/>
              </w:rPr>
            </w:pPr>
            <w:r w:rsidRPr="00003EC0">
              <w:rPr>
                <w:rFonts w:ascii="Times New Roman" w:hAnsi="Times New Roman" w:cs="Times New Roman"/>
                <w:sz w:val="20"/>
                <w:szCs w:val="20"/>
              </w:rPr>
              <w:t xml:space="preserve">The Effects of using steel slag aggregates on bituminous mixes containing limestone aggregates </w:t>
            </w:r>
          </w:p>
          <w:p w:rsidR="00062D1A" w:rsidRPr="00052186" w:rsidRDefault="00062D1A" w:rsidP="00062D1A">
            <w:pPr>
              <w:pStyle w:val="ListParagraph"/>
              <w:ind w:left="1134"/>
              <w:jc w:val="both"/>
              <w:rPr>
                <w:rFonts w:ascii="Times New Roman" w:hAnsi="Times New Roman" w:cs="Times New Roman"/>
                <w:sz w:val="20"/>
                <w:szCs w:val="20"/>
              </w:rPr>
            </w:pPr>
            <w:r w:rsidRPr="00052186">
              <w:rPr>
                <w:rFonts w:ascii="Times New Roman" w:hAnsi="Times New Roman" w:cs="Times New Roman"/>
                <w:sz w:val="20"/>
                <w:szCs w:val="20"/>
              </w:rPr>
              <w:t xml:space="preserve">This research mainly focused on the skid resistance of the surface of asphalt mixes containing steel slag aggregates. Seven types of asphalt mixes containing different </w:t>
            </w:r>
            <w:r>
              <w:rPr>
                <w:rFonts w:ascii="Times New Roman" w:hAnsi="Times New Roman" w:cs="Times New Roman"/>
                <w:sz w:val="20"/>
                <w:szCs w:val="20"/>
              </w:rPr>
              <w:t>proportions</w:t>
            </w:r>
            <w:r w:rsidRPr="00052186">
              <w:rPr>
                <w:rFonts w:ascii="Times New Roman" w:hAnsi="Times New Roman" w:cs="Times New Roman"/>
                <w:sz w:val="20"/>
                <w:szCs w:val="20"/>
              </w:rPr>
              <w:t xml:space="preserve"> of steel slag were prepared in </w:t>
            </w:r>
            <w:r>
              <w:rPr>
                <w:rFonts w:ascii="Times New Roman" w:hAnsi="Times New Roman" w:cs="Times New Roman"/>
                <w:sz w:val="20"/>
                <w:szCs w:val="20"/>
              </w:rPr>
              <w:t xml:space="preserve">the </w:t>
            </w:r>
            <w:r w:rsidRPr="00052186">
              <w:rPr>
                <w:rFonts w:ascii="Times New Roman" w:hAnsi="Times New Roman" w:cs="Times New Roman"/>
                <w:sz w:val="20"/>
                <w:szCs w:val="20"/>
              </w:rPr>
              <w:t>shape of slab</w:t>
            </w:r>
            <w:r>
              <w:rPr>
                <w:rFonts w:ascii="Times New Roman" w:hAnsi="Times New Roman" w:cs="Times New Roman"/>
                <w:sz w:val="20"/>
                <w:szCs w:val="20"/>
              </w:rPr>
              <w:t xml:space="preserve">. The surface of all the slabs were polished using an innovative device with a rotary polisher disk and the skid resistance parameters of samples were assessed with British pendulum test as well as sand patch methods. Moreover, tests were also conducting in field on a pavement section on which a steel slag incorporated asphalt mix was constructed along with a conventional HMA and the results were monitoring for 19 months. </w:t>
            </w:r>
          </w:p>
          <w:p w:rsidR="00062D1A" w:rsidRPr="00624860" w:rsidRDefault="00062D1A" w:rsidP="00062D1A">
            <w:pPr>
              <w:pStyle w:val="ListParagraph"/>
              <w:rPr>
                <w:rFonts w:ascii="Times New Roman" w:hAnsi="Times New Roman" w:cs="Times New Roman"/>
                <w:i/>
                <w:sz w:val="20"/>
                <w:szCs w:val="20"/>
              </w:rPr>
            </w:pPr>
          </w:p>
        </w:tc>
        <w:tc>
          <w:tcPr>
            <w:tcW w:w="2125" w:type="dxa"/>
          </w:tcPr>
          <w:p w:rsidR="00062D1A" w:rsidRPr="00624860" w:rsidRDefault="00062D1A" w:rsidP="00062D1A">
            <w:pPr>
              <w:ind w:right="-99"/>
              <w:jc w:val="center"/>
              <w:rPr>
                <w:rFonts w:ascii="Times New Roman" w:hAnsi="Times New Roman" w:cs="Times New Roman"/>
                <w:bCs/>
                <w:sz w:val="20"/>
                <w:szCs w:val="20"/>
              </w:rPr>
            </w:pPr>
          </w:p>
          <w:p w:rsidR="00062D1A" w:rsidRPr="00485B40" w:rsidRDefault="00062D1A" w:rsidP="00062D1A">
            <w:pPr>
              <w:spacing w:before="120"/>
              <w:ind w:right="-99"/>
              <w:rPr>
                <w:rFonts w:ascii="Times New Roman" w:hAnsi="Times New Roman" w:cs="Times New Roman"/>
                <w:sz w:val="20"/>
                <w:szCs w:val="20"/>
              </w:rPr>
            </w:pPr>
            <w:r>
              <w:rPr>
                <w:rFonts w:ascii="Times New Roman" w:hAnsi="Times New Roman" w:cs="Times New Roman"/>
                <w:bCs/>
                <w:i/>
                <w:sz w:val="20"/>
                <w:szCs w:val="20"/>
              </w:rPr>
              <w:t>Oct</w:t>
            </w:r>
            <w:r w:rsidRPr="00253EEE">
              <w:rPr>
                <w:rFonts w:ascii="Times New Roman" w:hAnsi="Times New Roman" w:cs="Times New Roman"/>
                <w:bCs/>
                <w:i/>
                <w:sz w:val="20"/>
                <w:szCs w:val="20"/>
              </w:rPr>
              <w:t>. 2009</w:t>
            </w:r>
            <w:r>
              <w:rPr>
                <w:rFonts w:ascii="Times New Roman" w:hAnsi="Times New Roman" w:cs="Times New Roman"/>
                <w:bCs/>
                <w:i/>
                <w:sz w:val="20"/>
                <w:szCs w:val="20"/>
              </w:rPr>
              <w:t xml:space="preserve"> </w:t>
            </w:r>
            <w:r w:rsidRPr="00253EEE">
              <w:rPr>
                <w:rFonts w:ascii="Times New Roman" w:hAnsi="Times New Roman" w:cs="Times New Roman"/>
                <w:bCs/>
                <w:i/>
                <w:sz w:val="20"/>
                <w:szCs w:val="20"/>
              </w:rPr>
              <w:t xml:space="preserve">– </w:t>
            </w:r>
            <w:r>
              <w:rPr>
                <w:rFonts w:ascii="Times New Roman" w:hAnsi="Times New Roman" w:cs="Times New Roman"/>
                <w:bCs/>
                <w:i/>
                <w:sz w:val="20"/>
                <w:szCs w:val="20"/>
              </w:rPr>
              <w:t>Oct</w:t>
            </w:r>
            <w:r w:rsidRPr="00253EEE">
              <w:rPr>
                <w:rFonts w:ascii="Times New Roman" w:hAnsi="Times New Roman" w:cs="Times New Roman"/>
                <w:bCs/>
                <w:i/>
                <w:sz w:val="20"/>
                <w:szCs w:val="20"/>
              </w:rPr>
              <w:t>. 201</w:t>
            </w:r>
            <w:r>
              <w:rPr>
                <w:rFonts w:ascii="Times New Roman" w:hAnsi="Times New Roman" w:cs="Times New Roman"/>
                <w:bCs/>
                <w:i/>
                <w:sz w:val="20"/>
                <w:szCs w:val="20"/>
              </w:rPr>
              <w:t>1</w:t>
            </w:r>
          </w:p>
        </w:tc>
      </w:tr>
    </w:tbl>
    <w:p w:rsidR="00062D1A" w:rsidRDefault="00062D1A" w:rsidP="00062D1A">
      <w:pPr>
        <w:pStyle w:val="Heading1"/>
      </w:pPr>
      <w:r w:rsidRPr="00052186">
        <w:t>Industry and Consulting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125"/>
      </w:tblGrid>
      <w:tr w:rsidR="00062D1A" w:rsidTr="00062D1A">
        <w:tc>
          <w:tcPr>
            <w:tcW w:w="7225" w:type="dxa"/>
          </w:tcPr>
          <w:p w:rsidR="00062D1A" w:rsidRDefault="00062D1A" w:rsidP="00062D1A">
            <w:pPr>
              <w:spacing w:line="360" w:lineRule="auto"/>
              <w:rPr>
                <w:rFonts w:ascii="Times New Roman" w:hAnsi="Times New Roman" w:cs="Times New Roman"/>
                <w:b/>
                <w:i/>
                <w:iCs/>
                <w:sz w:val="20"/>
                <w:szCs w:val="20"/>
              </w:rPr>
            </w:pPr>
            <w:r>
              <w:rPr>
                <w:rFonts w:ascii="Times New Roman" w:hAnsi="Times New Roman" w:cs="Times New Roman"/>
                <w:b/>
                <w:i/>
                <w:iCs/>
                <w:sz w:val="20"/>
                <w:szCs w:val="20"/>
              </w:rPr>
              <w:t xml:space="preserve">Senior </w:t>
            </w:r>
            <w:r w:rsidRPr="00052186">
              <w:rPr>
                <w:rFonts w:ascii="Times New Roman" w:hAnsi="Times New Roman" w:cs="Times New Roman"/>
                <w:b/>
                <w:i/>
                <w:iCs/>
                <w:sz w:val="20"/>
                <w:szCs w:val="20"/>
              </w:rPr>
              <w:t>Pavement Engineer at</w:t>
            </w:r>
            <w:r>
              <w:rPr>
                <w:rFonts w:ascii="Times New Roman" w:hAnsi="Times New Roman" w:cs="Times New Roman"/>
                <w:b/>
                <w:i/>
                <w:iCs/>
                <w:sz w:val="20"/>
                <w:szCs w:val="20"/>
              </w:rPr>
              <w:t xml:space="preserve"> </w:t>
            </w:r>
            <w:proofErr w:type="spellStart"/>
            <w:r>
              <w:rPr>
                <w:rFonts w:ascii="Times New Roman" w:hAnsi="Times New Roman" w:cs="Times New Roman"/>
                <w:b/>
                <w:i/>
                <w:iCs/>
                <w:sz w:val="20"/>
                <w:szCs w:val="20"/>
              </w:rPr>
              <w:t>Ofogh</w:t>
            </w:r>
            <w:proofErr w:type="spellEnd"/>
            <w:r>
              <w:rPr>
                <w:rFonts w:ascii="Times New Roman" w:hAnsi="Times New Roman" w:cs="Times New Roman"/>
                <w:b/>
                <w:i/>
                <w:iCs/>
                <w:sz w:val="20"/>
                <w:szCs w:val="20"/>
              </w:rPr>
              <w:t xml:space="preserve"> </w:t>
            </w:r>
            <w:proofErr w:type="spellStart"/>
            <w:r>
              <w:rPr>
                <w:rFonts w:ascii="Times New Roman" w:hAnsi="Times New Roman" w:cs="Times New Roman"/>
                <w:b/>
                <w:i/>
                <w:iCs/>
                <w:sz w:val="20"/>
                <w:szCs w:val="20"/>
              </w:rPr>
              <w:t>Naghsh</w:t>
            </w:r>
            <w:proofErr w:type="spellEnd"/>
            <w:r>
              <w:rPr>
                <w:rFonts w:ascii="Times New Roman" w:hAnsi="Times New Roman" w:cs="Times New Roman"/>
                <w:b/>
                <w:i/>
                <w:iCs/>
                <w:sz w:val="20"/>
                <w:szCs w:val="20"/>
              </w:rPr>
              <w:t xml:space="preserve"> Pars Consulting Firm</w:t>
            </w:r>
          </w:p>
          <w:p w:rsidR="00062D1A" w:rsidRPr="001C75E7" w:rsidRDefault="00062D1A" w:rsidP="005A5668">
            <w:pPr>
              <w:pStyle w:val="ListParagraph"/>
              <w:numPr>
                <w:ilvl w:val="0"/>
                <w:numId w:val="3"/>
              </w:numPr>
              <w:spacing w:after="0" w:line="360" w:lineRule="auto"/>
              <w:rPr>
                <w:rFonts w:ascii="Times New Roman" w:hAnsi="Times New Roman" w:cs="Times New Roman"/>
                <w:b/>
                <w:i/>
                <w:iCs/>
                <w:sz w:val="20"/>
                <w:szCs w:val="20"/>
              </w:rPr>
            </w:pPr>
            <w:r w:rsidRPr="00E76509">
              <w:rPr>
                <w:rFonts w:ascii="Times New Roman" w:hAnsi="Times New Roman" w:cs="Times New Roman"/>
                <w:iCs/>
                <w:sz w:val="20"/>
                <w:szCs w:val="20"/>
              </w:rPr>
              <w:t xml:space="preserve">Chief supervisor </w:t>
            </w:r>
            <w:r w:rsidRPr="00991342">
              <w:rPr>
                <w:rFonts w:ascii="Times New Roman" w:hAnsi="Times New Roman" w:cs="Times New Roman"/>
                <w:iCs/>
                <w:sz w:val="20"/>
                <w:szCs w:val="20"/>
              </w:rPr>
              <w:t>of</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Sefiddasht</w:t>
            </w:r>
            <w:proofErr w:type="spellEnd"/>
            <w:r>
              <w:rPr>
                <w:rFonts w:ascii="Times New Roman" w:hAnsi="Times New Roman" w:cs="Times New Roman"/>
                <w:iCs/>
                <w:sz w:val="20"/>
                <w:szCs w:val="20"/>
              </w:rPr>
              <w:t>-Shahrekord railway subgrade preparation</w:t>
            </w:r>
          </w:p>
          <w:p w:rsidR="001C75E7" w:rsidRPr="001C75E7" w:rsidRDefault="001C75E7" w:rsidP="005A5668">
            <w:pPr>
              <w:pStyle w:val="ListParagraph"/>
              <w:numPr>
                <w:ilvl w:val="0"/>
                <w:numId w:val="3"/>
              </w:numPr>
              <w:spacing w:after="0" w:line="360" w:lineRule="auto"/>
              <w:rPr>
                <w:rFonts w:ascii="Times New Roman" w:hAnsi="Times New Roman" w:cs="Times New Roman"/>
                <w:b/>
                <w:i/>
                <w:iCs/>
                <w:sz w:val="20"/>
                <w:szCs w:val="20"/>
              </w:rPr>
            </w:pPr>
            <w:r>
              <w:rPr>
                <w:rFonts w:ascii="Times New Roman" w:hAnsi="Times New Roman" w:cs="Times New Roman"/>
                <w:iCs/>
                <w:sz w:val="20"/>
                <w:szCs w:val="20"/>
              </w:rPr>
              <w:t xml:space="preserve">Pavement rehabilitation designer </w:t>
            </w:r>
            <w:r w:rsidR="00D63F83">
              <w:rPr>
                <w:rFonts w:ascii="Times New Roman" w:hAnsi="Times New Roman" w:cs="Times New Roman"/>
                <w:iCs/>
                <w:sz w:val="20"/>
                <w:szCs w:val="20"/>
              </w:rPr>
              <w:t>of Tehran-Qom Freeway</w:t>
            </w:r>
          </w:p>
          <w:p w:rsidR="001C75E7" w:rsidRDefault="001C75E7" w:rsidP="005A5668">
            <w:pPr>
              <w:pStyle w:val="ListParagraph"/>
              <w:numPr>
                <w:ilvl w:val="0"/>
                <w:numId w:val="3"/>
              </w:numPr>
              <w:spacing w:after="0" w:line="360" w:lineRule="auto"/>
              <w:rPr>
                <w:rFonts w:ascii="Times New Roman" w:hAnsi="Times New Roman" w:cs="Times New Roman"/>
                <w:b/>
                <w:i/>
                <w:iCs/>
                <w:sz w:val="20"/>
                <w:szCs w:val="20"/>
              </w:rPr>
            </w:pPr>
            <w:r>
              <w:rPr>
                <w:rFonts w:ascii="Times New Roman" w:hAnsi="Times New Roman" w:cs="Times New Roman"/>
                <w:iCs/>
                <w:sz w:val="20"/>
                <w:szCs w:val="20"/>
              </w:rPr>
              <w:t xml:space="preserve">Pavement structure designer </w:t>
            </w:r>
            <w:r w:rsidR="00D63F83">
              <w:rPr>
                <w:rFonts w:ascii="Times New Roman" w:hAnsi="Times New Roman" w:cs="Times New Roman"/>
                <w:iCs/>
                <w:sz w:val="20"/>
                <w:szCs w:val="20"/>
              </w:rPr>
              <w:t>of several Minor and principal arterial roads</w:t>
            </w:r>
          </w:p>
        </w:tc>
        <w:tc>
          <w:tcPr>
            <w:tcW w:w="2125" w:type="dxa"/>
          </w:tcPr>
          <w:p w:rsidR="00062D1A" w:rsidRDefault="00062D1A" w:rsidP="00062D1A">
            <w:pPr>
              <w:ind w:left="-108"/>
              <w:jc w:val="center"/>
              <w:rPr>
                <w:rFonts w:ascii="Times New Roman" w:hAnsi="Times New Roman" w:cs="Times New Roman"/>
                <w:bCs/>
                <w:i/>
                <w:iCs/>
                <w:sz w:val="20"/>
                <w:szCs w:val="20"/>
              </w:rPr>
            </w:pPr>
            <w:r>
              <w:rPr>
                <w:rFonts w:ascii="Times New Roman" w:hAnsi="Times New Roman" w:cs="Times New Roman"/>
                <w:bCs/>
                <w:i/>
                <w:iCs/>
                <w:sz w:val="20"/>
                <w:szCs w:val="20"/>
              </w:rPr>
              <w:t>Oct. 2021</w:t>
            </w:r>
            <w:r w:rsidRPr="00253EEE">
              <w:rPr>
                <w:rFonts w:ascii="Times New Roman" w:hAnsi="Times New Roman" w:cs="Times New Roman"/>
                <w:bCs/>
                <w:i/>
                <w:sz w:val="20"/>
                <w:szCs w:val="20"/>
              </w:rPr>
              <w:t>–</w:t>
            </w:r>
            <w:r>
              <w:rPr>
                <w:rFonts w:ascii="Times New Roman" w:hAnsi="Times New Roman" w:cs="Times New Roman"/>
                <w:bCs/>
                <w:i/>
                <w:sz w:val="20"/>
                <w:szCs w:val="20"/>
              </w:rPr>
              <w:t xml:space="preserve"> present</w:t>
            </w:r>
          </w:p>
        </w:tc>
      </w:tr>
      <w:tr w:rsidR="00062D1A" w:rsidTr="00062D1A">
        <w:tc>
          <w:tcPr>
            <w:tcW w:w="7225" w:type="dxa"/>
          </w:tcPr>
          <w:p w:rsidR="00062D1A" w:rsidRDefault="00062D1A" w:rsidP="00977A65">
            <w:pPr>
              <w:spacing w:line="360" w:lineRule="auto"/>
              <w:rPr>
                <w:rFonts w:ascii="Times New Roman" w:hAnsi="Times New Roman" w:cs="Times New Roman"/>
                <w:b/>
                <w:i/>
                <w:iCs/>
                <w:sz w:val="20"/>
                <w:szCs w:val="20"/>
              </w:rPr>
            </w:pPr>
            <w:r>
              <w:rPr>
                <w:rFonts w:ascii="Times New Roman" w:hAnsi="Times New Roman" w:cs="Times New Roman"/>
                <w:b/>
                <w:i/>
                <w:iCs/>
                <w:sz w:val="20"/>
                <w:szCs w:val="20"/>
              </w:rPr>
              <w:t xml:space="preserve">Senior </w:t>
            </w:r>
            <w:r w:rsidR="00977A65">
              <w:rPr>
                <w:rFonts w:ascii="Times New Roman" w:hAnsi="Times New Roman" w:cs="Times New Roman"/>
                <w:b/>
                <w:i/>
                <w:iCs/>
                <w:sz w:val="20"/>
                <w:szCs w:val="20"/>
              </w:rPr>
              <w:t>Highway</w:t>
            </w:r>
            <w:r w:rsidRPr="00052186">
              <w:rPr>
                <w:rFonts w:ascii="Times New Roman" w:hAnsi="Times New Roman" w:cs="Times New Roman"/>
                <w:b/>
                <w:i/>
                <w:iCs/>
                <w:sz w:val="20"/>
                <w:szCs w:val="20"/>
              </w:rPr>
              <w:t xml:space="preserve"> Engineer at</w:t>
            </w:r>
            <w:r>
              <w:rPr>
                <w:rFonts w:ascii="Times New Roman" w:hAnsi="Times New Roman" w:cs="Times New Roman"/>
                <w:b/>
                <w:i/>
                <w:iCs/>
                <w:sz w:val="20"/>
                <w:szCs w:val="20"/>
              </w:rPr>
              <w:t xml:space="preserve"> </w:t>
            </w:r>
            <w:proofErr w:type="spellStart"/>
            <w:r>
              <w:rPr>
                <w:rFonts w:ascii="Times New Roman" w:hAnsi="Times New Roman" w:cs="Times New Roman"/>
                <w:b/>
                <w:i/>
                <w:iCs/>
                <w:sz w:val="20"/>
                <w:szCs w:val="20"/>
              </w:rPr>
              <w:t>Mana</w:t>
            </w:r>
            <w:proofErr w:type="spellEnd"/>
            <w:r>
              <w:rPr>
                <w:rFonts w:ascii="Times New Roman" w:hAnsi="Times New Roman" w:cs="Times New Roman"/>
                <w:b/>
                <w:i/>
                <w:iCs/>
                <w:sz w:val="20"/>
                <w:szCs w:val="20"/>
              </w:rPr>
              <w:t xml:space="preserve"> </w:t>
            </w:r>
            <w:proofErr w:type="spellStart"/>
            <w:r>
              <w:rPr>
                <w:rFonts w:ascii="Times New Roman" w:hAnsi="Times New Roman" w:cs="Times New Roman"/>
                <w:b/>
                <w:i/>
                <w:iCs/>
                <w:sz w:val="20"/>
                <w:szCs w:val="20"/>
              </w:rPr>
              <w:t>Tarh</w:t>
            </w:r>
            <w:proofErr w:type="spellEnd"/>
            <w:r>
              <w:rPr>
                <w:rFonts w:ascii="Times New Roman" w:hAnsi="Times New Roman" w:cs="Times New Roman"/>
                <w:b/>
                <w:i/>
                <w:iCs/>
                <w:sz w:val="20"/>
                <w:szCs w:val="20"/>
              </w:rPr>
              <w:t xml:space="preserve"> </w:t>
            </w:r>
            <w:proofErr w:type="spellStart"/>
            <w:r>
              <w:rPr>
                <w:rFonts w:ascii="Times New Roman" w:hAnsi="Times New Roman" w:cs="Times New Roman"/>
                <w:b/>
                <w:i/>
                <w:iCs/>
                <w:sz w:val="20"/>
                <w:szCs w:val="20"/>
              </w:rPr>
              <w:t>Nasim</w:t>
            </w:r>
            <w:proofErr w:type="spellEnd"/>
            <w:r>
              <w:rPr>
                <w:rFonts w:ascii="Times New Roman" w:hAnsi="Times New Roman" w:cs="Times New Roman"/>
                <w:b/>
                <w:i/>
                <w:iCs/>
                <w:sz w:val="20"/>
                <w:szCs w:val="20"/>
              </w:rPr>
              <w:t xml:space="preserve"> Consulting Firm</w:t>
            </w:r>
          </w:p>
          <w:p w:rsidR="00062D1A" w:rsidRPr="00E76509" w:rsidRDefault="00062D1A" w:rsidP="00062D1A">
            <w:pPr>
              <w:pStyle w:val="ListParagraph"/>
              <w:numPr>
                <w:ilvl w:val="0"/>
                <w:numId w:val="1"/>
              </w:numPr>
              <w:spacing w:after="0" w:line="240" w:lineRule="auto"/>
              <w:rPr>
                <w:rFonts w:asciiTheme="majorBidi" w:hAnsiTheme="majorBidi" w:cstheme="majorBidi"/>
                <w:rtl/>
              </w:rPr>
            </w:pPr>
            <w:r w:rsidRPr="00253EEE">
              <w:rPr>
                <w:rFonts w:asciiTheme="majorBidi" w:hAnsiTheme="majorBidi" w:cstheme="majorBidi"/>
              </w:rPr>
              <w:t>Responsibilities</w:t>
            </w:r>
          </w:p>
          <w:p w:rsidR="00062D1A" w:rsidRPr="00E76509" w:rsidRDefault="00062D1A" w:rsidP="00062D1A">
            <w:pPr>
              <w:pStyle w:val="ListParagraph"/>
              <w:numPr>
                <w:ilvl w:val="0"/>
                <w:numId w:val="3"/>
              </w:numPr>
              <w:spacing w:after="0" w:line="360" w:lineRule="auto"/>
              <w:rPr>
                <w:rFonts w:ascii="Times New Roman" w:hAnsi="Times New Roman" w:cs="Times New Roman"/>
                <w:b/>
                <w:i/>
                <w:iCs/>
                <w:sz w:val="20"/>
                <w:szCs w:val="20"/>
              </w:rPr>
            </w:pPr>
            <w:r w:rsidRPr="00E76509">
              <w:rPr>
                <w:rFonts w:ascii="Times New Roman" w:hAnsi="Times New Roman" w:cs="Times New Roman"/>
                <w:iCs/>
                <w:sz w:val="20"/>
                <w:szCs w:val="20"/>
              </w:rPr>
              <w:t xml:space="preserve">Chief supervisor of </w:t>
            </w:r>
            <w:r>
              <w:rPr>
                <w:rFonts w:ascii="Times New Roman" w:hAnsi="Times New Roman" w:cs="Times New Roman"/>
                <w:iCs/>
                <w:sz w:val="20"/>
                <w:szCs w:val="20"/>
              </w:rPr>
              <w:t xml:space="preserve"> </w:t>
            </w:r>
            <w:r w:rsidRPr="00E76509">
              <w:rPr>
                <w:rFonts w:ascii="Times New Roman" w:hAnsi="Times New Roman" w:cs="Times New Roman"/>
                <w:iCs/>
                <w:sz w:val="20"/>
                <w:szCs w:val="20"/>
              </w:rPr>
              <w:t xml:space="preserve">joint reinforced concrete pavement implementation, </w:t>
            </w:r>
            <w:proofErr w:type="spellStart"/>
            <w:r w:rsidRPr="00E76509">
              <w:rPr>
                <w:rFonts w:ascii="Times New Roman" w:hAnsi="Times New Roman" w:cs="Times New Roman"/>
                <w:iCs/>
                <w:sz w:val="20"/>
                <w:szCs w:val="20"/>
              </w:rPr>
              <w:t>Aiatolah</w:t>
            </w:r>
            <w:proofErr w:type="spellEnd"/>
            <w:r w:rsidRPr="00E76509">
              <w:rPr>
                <w:rFonts w:ascii="Times New Roman" w:hAnsi="Times New Roman" w:cs="Times New Roman"/>
                <w:iCs/>
                <w:sz w:val="20"/>
                <w:szCs w:val="20"/>
              </w:rPr>
              <w:t xml:space="preserve"> </w:t>
            </w:r>
            <w:proofErr w:type="spellStart"/>
            <w:r w:rsidRPr="00E76509">
              <w:rPr>
                <w:rFonts w:ascii="Times New Roman" w:hAnsi="Times New Roman" w:cs="Times New Roman"/>
                <w:iCs/>
                <w:sz w:val="20"/>
                <w:szCs w:val="20"/>
              </w:rPr>
              <w:t>Boroojerdi</w:t>
            </w:r>
            <w:proofErr w:type="spellEnd"/>
            <w:r w:rsidRPr="00E76509">
              <w:rPr>
                <w:rFonts w:ascii="Times New Roman" w:hAnsi="Times New Roman" w:cs="Times New Roman"/>
                <w:iCs/>
                <w:sz w:val="20"/>
                <w:szCs w:val="20"/>
              </w:rPr>
              <w:t xml:space="preserve"> highway, Qom municipality</w:t>
            </w:r>
            <w:r>
              <w:rPr>
                <w:rFonts w:ascii="Times New Roman" w:hAnsi="Times New Roman" w:cs="Times New Roman"/>
                <w:iCs/>
                <w:sz w:val="20"/>
                <w:szCs w:val="20"/>
              </w:rPr>
              <w:t>, Iran</w:t>
            </w:r>
          </w:p>
          <w:p w:rsidR="00062D1A" w:rsidRPr="00551954" w:rsidRDefault="00062D1A" w:rsidP="00062D1A">
            <w:pPr>
              <w:pStyle w:val="ListParagraph"/>
              <w:numPr>
                <w:ilvl w:val="0"/>
                <w:numId w:val="3"/>
              </w:numPr>
              <w:spacing w:after="0" w:line="360" w:lineRule="auto"/>
              <w:rPr>
                <w:rFonts w:ascii="Times New Roman" w:hAnsi="Times New Roman" w:cs="Times New Roman"/>
                <w:b/>
                <w:i/>
                <w:iCs/>
                <w:sz w:val="20"/>
                <w:szCs w:val="20"/>
              </w:rPr>
            </w:pPr>
            <w:r w:rsidRPr="00E76509">
              <w:rPr>
                <w:rFonts w:ascii="Times New Roman" w:hAnsi="Times New Roman" w:cs="Times New Roman"/>
                <w:iCs/>
                <w:sz w:val="20"/>
                <w:szCs w:val="20"/>
              </w:rPr>
              <w:t>Chief supervisor</w:t>
            </w:r>
            <w:r>
              <w:rPr>
                <w:rFonts w:ascii="Times New Roman" w:hAnsi="Times New Roman" w:cs="Times New Roman"/>
                <w:iCs/>
                <w:sz w:val="20"/>
                <w:szCs w:val="20"/>
              </w:rPr>
              <w:t xml:space="preserve"> of pavement rehabilitation of  Isfahan-Shiraz Freeway, Iran</w:t>
            </w:r>
          </w:p>
          <w:p w:rsidR="00062D1A" w:rsidRPr="009E07EA" w:rsidRDefault="00062D1A" w:rsidP="00062D1A">
            <w:pPr>
              <w:pStyle w:val="ListParagraph"/>
              <w:numPr>
                <w:ilvl w:val="0"/>
                <w:numId w:val="3"/>
              </w:numPr>
              <w:spacing w:after="0" w:line="360" w:lineRule="auto"/>
              <w:rPr>
                <w:rFonts w:ascii="Times New Roman" w:hAnsi="Times New Roman" w:cs="Times New Roman"/>
                <w:b/>
                <w:i/>
                <w:iCs/>
                <w:sz w:val="20"/>
                <w:szCs w:val="20"/>
              </w:rPr>
            </w:pPr>
            <w:r w:rsidRPr="002D7F6E">
              <w:rPr>
                <w:rFonts w:ascii="Times New Roman" w:hAnsi="Times New Roman" w:cs="Times New Roman"/>
                <w:iCs/>
                <w:sz w:val="20"/>
                <w:szCs w:val="20"/>
              </w:rPr>
              <w:t>Designer and Chief supervisor of pavement cold in-place recycling</w:t>
            </w:r>
            <w:r>
              <w:rPr>
                <w:rFonts w:ascii="Times New Roman" w:hAnsi="Times New Roman" w:cs="Times New Roman"/>
                <w:iCs/>
                <w:sz w:val="20"/>
                <w:szCs w:val="20"/>
              </w:rPr>
              <w:t xml:space="preserve"> of Shiraz–</w:t>
            </w:r>
            <w:proofErr w:type="spellStart"/>
            <w:r>
              <w:rPr>
                <w:rFonts w:ascii="Times New Roman" w:hAnsi="Times New Roman" w:cs="Times New Roman"/>
                <w:iCs/>
                <w:sz w:val="20"/>
                <w:szCs w:val="20"/>
              </w:rPr>
              <w:t>Sarvestan</w:t>
            </w:r>
            <w:proofErr w:type="spellEnd"/>
            <w:r>
              <w:rPr>
                <w:rFonts w:ascii="Times New Roman" w:hAnsi="Times New Roman" w:cs="Times New Roman"/>
                <w:iCs/>
                <w:sz w:val="20"/>
                <w:szCs w:val="20"/>
              </w:rPr>
              <w:t xml:space="preserve"> highway</w:t>
            </w:r>
          </w:p>
          <w:p w:rsidR="009E07EA" w:rsidRPr="00E76509" w:rsidRDefault="009E07EA" w:rsidP="009E07EA">
            <w:pPr>
              <w:pStyle w:val="ListParagraph"/>
              <w:numPr>
                <w:ilvl w:val="0"/>
                <w:numId w:val="3"/>
              </w:numPr>
              <w:spacing w:after="0" w:line="360" w:lineRule="auto"/>
              <w:rPr>
                <w:rFonts w:ascii="Times New Roman" w:hAnsi="Times New Roman" w:cs="Times New Roman"/>
                <w:b/>
                <w:i/>
                <w:iCs/>
                <w:sz w:val="20"/>
                <w:szCs w:val="20"/>
              </w:rPr>
            </w:pPr>
            <w:r>
              <w:rPr>
                <w:rFonts w:ascii="Times New Roman" w:hAnsi="Times New Roman" w:cs="Times New Roman"/>
                <w:iCs/>
                <w:sz w:val="20"/>
                <w:szCs w:val="20"/>
              </w:rPr>
              <w:t xml:space="preserve">Geometric designer of </w:t>
            </w:r>
            <w:proofErr w:type="spellStart"/>
            <w:r w:rsidR="00977A65">
              <w:rPr>
                <w:rFonts w:ascii="Times New Roman" w:hAnsi="Times New Roman" w:cs="Times New Roman"/>
                <w:iCs/>
                <w:sz w:val="20"/>
                <w:szCs w:val="20"/>
              </w:rPr>
              <w:t>Sadra</w:t>
            </w:r>
            <w:proofErr w:type="spellEnd"/>
            <w:r w:rsidR="00977A65">
              <w:rPr>
                <w:rFonts w:ascii="Times New Roman" w:hAnsi="Times New Roman" w:cs="Times New Roman"/>
                <w:iCs/>
                <w:sz w:val="20"/>
                <w:szCs w:val="20"/>
              </w:rPr>
              <w:t>-Shiraz highway</w:t>
            </w:r>
          </w:p>
        </w:tc>
        <w:tc>
          <w:tcPr>
            <w:tcW w:w="2125" w:type="dxa"/>
          </w:tcPr>
          <w:p w:rsidR="00062D1A" w:rsidRDefault="00062D1A" w:rsidP="00062D1A">
            <w:pPr>
              <w:ind w:left="-108"/>
              <w:jc w:val="center"/>
              <w:rPr>
                <w:rFonts w:ascii="Times New Roman" w:hAnsi="Times New Roman" w:cs="Times New Roman"/>
                <w:bCs/>
                <w:i/>
                <w:iCs/>
                <w:sz w:val="20"/>
                <w:szCs w:val="20"/>
              </w:rPr>
            </w:pPr>
            <w:r>
              <w:rPr>
                <w:rFonts w:ascii="Times New Roman" w:hAnsi="Times New Roman" w:cs="Times New Roman"/>
                <w:bCs/>
                <w:i/>
                <w:iCs/>
                <w:sz w:val="20"/>
                <w:szCs w:val="20"/>
              </w:rPr>
              <w:t xml:space="preserve">Jul. 2017 </w:t>
            </w:r>
            <w:r w:rsidRPr="00253EEE">
              <w:rPr>
                <w:rFonts w:ascii="Times New Roman" w:hAnsi="Times New Roman" w:cs="Times New Roman"/>
                <w:bCs/>
                <w:i/>
                <w:sz w:val="20"/>
                <w:szCs w:val="20"/>
              </w:rPr>
              <w:t>–</w:t>
            </w:r>
            <w:r>
              <w:rPr>
                <w:rFonts w:ascii="Times New Roman" w:hAnsi="Times New Roman" w:cs="Times New Roman"/>
                <w:bCs/>
                <w:i/>
                <w:sz w:val="20"/>
                <w:szCs w:val="20"/>
              </w:rPr>
              <w:t xml:space="preserve"> Oct. 2021.</w:t>
            </w:r>
          </w:p>
        </w:tc>
      </w:tr>
      <w:tr w:rsidR="00062D1A" w:rsidTr="00062D1A">
        <w:tc>
          <w:tcPr>
            <w:tcW w:w="7225" w:type="dxa"/>
          </w:tcPr>
          <w:p w:rsidR="00062D1A" w:rsidRDefault="00062D1A" w:rsidP="00062D1A">
            <w:pPr>
              <w:rPr>
                <w:rStyle w:val="Hyperlink"/>
                <w:rFonts w:ascii="Times New Roman" w:hAnsi="Times New Roman" w:cs="Times New Roman"/>
                <w:b/>
                <w:i/>
                <w:iCs/>
                <w:sz w:val="20"/>
                <w:szCs w:val="20"/>
              </w:rPr>
            </w:pPr>
            <w:r>
              <w:rPr>
                <w:rFonts w:ascii="Times New Roman" w:hAnsi="Times New Roman" w:cs="Times New Roman"/>
                <w:b/>
                <w:i/>
                <w:iCs/>
                <w:sz w:val="20"/>
                <w:szCs w:val="20"/>
              </w:rPr>
              <w:t xml:space="preserve">Senior </w:t>
            </w:r>
            <w:r w:rsidRPr="00052186">
              <w:rPr>
                <w:rFonts w:ascii="Times New Roman" w:hAnsi="Times New Roman" w:cs="Times New Roman"/>
                <w:b/>
                <w:i/>
                <w:iCs/>
                <w:sz w:val="20"/>
                <w:szCs w:val="20"/>
              </w:rPr>
              <w:t xml:space="preserve">Pavement Engineer at </w:t>
            </w:r>
            <w:proofErr w:type="spellStart"/>
            <w:r w:rsidRPr="00052186">
              <w:rPr>
                <w:rFonts w:ascii="Times New Roman" w:hAnsi="Times New Roman" w:cs="Times New Roman"/>
                <w:b/>
                <w:i/>
                <w:iCs/>
                <w:sz w:val="20"/>
                <w:szCs w:val="20"/>
              </w:rPr>
              <w:t>Rahbord</w:t>
            </w:r>
            <w:proofErr w:type="spellEnd"/>
            <w:r w:rsidRPr="00052186">
              <w:rPr>
                <w:rFonts w:ascii="Times New Roman" w:hAnsi="Times New Roman" w:cs="Times New Roman"/>
                <w:b/>
                <w:i/>
                <w:iCs/>
                <w:sz w:val="20"/>
                <w:szCs w:val="20"/>
              </w:rPr>
              <w:t xml:space="preserve"> </w:t>
            </w:r>
            <w:proofErr w:type="spellStart"/>
            <w:r w:rsidRPr="00052186">
              <w:rPr>
                <w:rFonts w:ascii="Times New Roman" w:hAnsi="Times New Roman" w:cs="Times New Roman"/>
                <w:b/>
                <w:i/>
                <w:iCs/>
                <w:sz w:val="20"/>
                <w:szCs w:val="20"/>
              </w:rPr>
              <w:t>Taradod</w:t>
            </w:r>
            <w:proofErr w:type="spellEnd"/>
            <w:r w:rsidRPr="00052186">
              <w:rPr>
                <w:rFonts w:ascii="Times New Roman" w:hAnsi="Times New Roman" w:cs="Times New Roman"/>
                <w:b/>
                <w:i/>
                <w:iCs/>
                <w:sz w:val="20"/>
                <w:szCs w:val="20"/>
              </w:rPr>
              <w:t xml:space="preserve"> Pars Consulting Engineers, </w:t>
            </w:r>
            <w:hyperlink r:id="rId8" w:history="1">
              <w:r w:rsidR="00E52A69" w:rsidRPr="0099694B">
                <w:rPr>
                  <w:rStyle w:val="Hyperlink"/>
                  <w:rFonts w:ascii="Times New Roman" w:hAnsi="Times New Roman" w:cs="Times New Roman"/>
                  <w:b/>
                  <w:i/>
                  <w:iCs/>
                  <w:sz w:val="20"/>
                  <w:szCs w:val="20"/>
                </w:rPr>
                <w:t>https://rtpco.i/</w:t>
              </w:r>
            </w:hyperlink>
          </w:p>
          <w:p w:rsidR="00062D1A" w:rsidRPr="00971A57" w:rsidRDefault="00062D1A" w:rsidP="00062D1A">
            <w:pPr>
              <w:pStyle w:val="ListParagraph"/>
              <w:numPr>
                <w:ilvl w:val="0"/>
                <w:numId w:val="1"/>
              </w:numPr>
              <w:spacing w:after="0" w:line="240" w:lineRule="auto"/>
              <w:rPr>
                <w:rFonts w:ascii="Times New Roman" w:hAnsi="Times New Roman" w:cs="Times New Roman"/>
                <w:b/>
                <w:i/>
                <w:iCs/>
                <w:sz w:val="20"/>
                <w:szCs w:val="20"/>
              </w:rPr>
            </w:pPr>
            <w:r w:rsidRPr="00253EEE">
              <w:rPr>
                <w:rFonts w:asciiTheme="majorBidi" w:hAnsiTheme="majorBidi" w:cstheme="majorBidi"/>
              </w:rPr>
              <w:t>Responsibilities</w:t>
            </w:r>
          </w:p>
          <w:p w:rsidR="00062D1A" w:rsidRPr="00F07035" w:rsidRDefault="00062D1A" w:rsidP="00062D1A">
            <w:pPr>
              <w:pStyle w:val="ListParagraph"/>
              <w:numPr>
                <w:ilvl w:val="0"/>
                <w:numId w:val="3"/>
              </w:numPr>
              <w:spacing w:after="0" w:line="360" w:lineRule="auto"/>
              <w:rPr>
                <w:rFonts w:ascii="Times New Roman" w:hAnsi="Times New Roman" w:cs="Times New Roman"/>
                <w:b/>
                <w:i/>
                <w:iCs/>
                <w:sz w:val="20"/>
                <w:szCs w:val="20"/>
              </w:rPr>
            </w:pPr>
            <w:r w:rsidRPr="00E76509">
              <w:rPr>
                <w:rFonts w:ascii="Times New Roman" w:hAnsi="Times New Roman" w:cs="Times New Roman"/>
                <w:iCs/>
                <w:sz w:val="20"/>
                <w:szCs w:val="20"/>
              </w:rPr>
              <w:t xml:space="preserve">Chief </w:t>
            </w:r>
            <w:r w:rsidRPr="00F07035">
              <w:rPr>
                <w:rFonts w:ascii="Times New Roman" w:hAnsi="Times New Roman" w:cs="Times New Roman"/>
                <w:iCs/>
                <w:sz w:val="20"/>
                <w:szCs w:val="20"/>
              </w:rPr>
              <w:t>supervisor</w:t>
            </w:r>
            <w:r>
              <w:rPr>
                <w:rFonts w:ascii="Times New Roman" w:hAnsi="Times New Roman" w:cs="Times New Roman"/>
                <w:iCs/>
                <w:sz w:val="20"/>
                <w:szCs w:val="20"/>
              </w:rPr>
              <w:t xml:space="preserve"> of pavement rehabilitation of Tehran district 18 arterial streets, Tehran Municipality</w:t>
            </w:r>
          </w:p>
          <w:p w:rsidR="00062D1A" w:rsidRPr="00052186" w:rsidRDefault="00062D1A" w:rsidP="00062D1A">
            <w:pPr>
              <w:pStyle w:val="ListParagraph"/>
              <w:numPr>
                <w:ilvl w:val="0"/>
                <w:numId w:val="3"/>
              </w:numPr>
              <w:spacing w:after="0" w:line="360" w:lineRule="auto"/>
              <w:rPr>
                <w:rFonts w:ascii="Times New Roman" w:hAnsi="Times New Roman" w:cs="Times New Roman"/>
                <w:b/>
                <w:i/>
                <w:iCs/>
                <w:sz w:val="20"/>
                <w:szCs w:val="20"/>
              </w:rPr>
            </w:pPr>
            <w:r w:rsidRPr="00E76509">
              <w:rPr>
                <w:rFonts w:ascii="Times New Roman" w:hAnsi="Times New Roman" w:cs="Times New Roman"/>
                <w:iCs/>
                <w:sz w:val="20"/>
                <w:szCs w:val="20"/>
              </w:rPr>
              <w:t xml:space="preserve">Chief </w:t>
            </w:r>
            <w:r w:rsidRPr="00F07035">
              <w:rPr>
                <w:rFonts w:ascii="Times New Roman" w:hAnsi="Times New Roman" w:cs="Times New Roman"/>
                <w:iCs/>
                <w:sz w:val="20"/>
                <w:szCs w:val="20"/>
              </w:rPr>
              <w:t>supervisor</w:t>
            </w:r>
            <w:r>
              <w:rPr>
                <w:rFonts w:ascii="Times New Roman" w:hAnsi="Times New Roman" w:cs="Times New Roman"/>
                <w:iCs/>
                <w:sz w:val="20"/>
                <w:szCs w:val="20"/>
              </w:rPr>
              <w:t xml:space="preserve"> of pavement rehabilitation of </w:t>
            </w:r>
            <w:proofErr w:type="spellStart"/>
            <w:r>
              <w:rPr>
                <w:rFonts w:ascii="Times New Roman" w:hAnsi="Times New Roman" w:cs="Times New Roman"/>
                <w:iCs/>
                <w:sz w:val="20"/>
                <w:szCs w:val="20"/>
              </w:rPr>
              <w:t>Minodasht</w:t>
            </w:r>
            <w:proofErr w:type="spellEnd"/>
            <w:r>
              <w:rPr>
                <w:rFonts w:ascii="Times New Roman" w:hAnsi="Times New Roman" w:cs="Times New Roman"/>
                <w:iCs/>
                <w:sz w:val="20"/>
                <w:szCs w:val="20"/>
              </w:rPr>
              <w:t>–</w:t>
            </w:r>
            <w:proofErr w:type="spellStart"/>
            <w:r>
              <w:rPr>
                <w:rFonts w:ascii="Times New Roman" w:hAnsi="Times New Roman" w:cs="Times New Roman"/>
                <w:iCs/>
                <w:sz w:val="20"/>
                <w:szCs w:val="20"/>
              </w:rPr>
              <w:t>Gonband</w:t>
            </w:r>
            <w:proofErr w:type="spellEnd"/>
            <w:r>
              <w:rPr>
                <w:rFonts w:ascii="Times New Roman" w:hAnsi="Times New Roman" w:cs="Times New Roman"/>
                <w:iCs/>
                <w:sz w:val="20"/>
                <w:szCs w:val="20"/>
              </w:rPr>
              <w:t xml:space="preserve"> main road, </w:t>
            </w:r>
            <w:proofErr w:type="spellStart"/>
            <w:r>
              <w:rPr>
                <w:rFonts w:ascii="Times New Roman" w:hAnsi="Times New Roman" w:cs="Times New Roman"/>
                <w:iCs/>
                <w:sz w:val="20"/>
                <w:szCs w:val="20"/>
              </w:rPr>
              <w:t>Golestan</w:t>
            </w:r>
            <w:proofErr w:type="spellEnd"/>
            <w:r>
              <w:rPr>
                <w:rFonts w:ascii="Times New Roman" w:hAnsi="Times New Roman" w:cs="Times New Roman"/>
                <w:iCs/>
                <w:sz w:val="20"/>
                <w:szCs w:val="20"/>
              </w:rPr>
              <w:t xml:space="preserve"> province, Iran</w:t>
            </w:r>
          </w:p>
        </w:tc>
        <w:tc>
          <w:tcPr>
            <w:tcW w:w="2125" w:type="dxa"/>
          </w:tcPr>
          <w:p w:rsidR="00062D1A" w:rsidRDefault="00062D1A" w:rsidP="00062D1A">
            <w:pPr>
              <w:ind w:left="-108"/>
              <w:jc w:val="center"/>
              <w:rPr>
                <w:rFonts w:ascii="Times New Roman" w:hAnsi="Times New Roman" w:cs="Times New Roman"/>
                <w:bCs/>
                <w:i/>
                <w:iCs/>
                <w:sz w:val="20"/>
                <w:szCs w:val="20"/>
              </w:rPr>
            </w:pPr>
            <w:r>
              <w:rPr>
                <w:rFonts w:ascii="Times New Roman" w:hAnsi="Times New Roman" w:cs="Times New Roman"/>
                <w:bCs/>
                <w:i/>
                <w:iCs/>
                <w:sz w:val="20"/>
                <w:szCs w:val="20"/>
              </w:rPr>
              <w:t xml:space="preserve">Jan. 2014 </w:t>
            </w:r>
            <w:r w:rsidRPr="00253EEE">
              <w:rPr>
                <w:rFonts w:ascii="Times New Roman" w:hAnsi="Times New Roman" w:cs="Times New Roman"/>
                <w:bCs/>
                <w:i/>
                <w:sz w:val="20"/>
                <w:szCs w:val="20"/>
              </w:rPr>
              <w:t>–</w:t>
            </w:r>
            <w:r>
              <w:rPr>
                <w:rFonts w:ascii="Times New Roman" w:hAnsi="Times New Roman" w:cs="Times New Roman"/>
                <w:bCs/>
                <w:i/>
                <w:sz w:val="20"/>
                <w:szCs w:val="20"/>
              </w:rPr>
              <w:t xml:space="preserve"> </w:t>
            </w:r>
            <w:r>
              <w:rPr>
                <w:rFonts w:ascii="Times New Roman" w:hAnsi="Times New Roman" w:cs="Times New Roman"/>
                <w:bCs/>
                <w:i/>
                <w:iCs/>
                <w:sz w:val="20"/>
                <w:szCs w:val="20"/>
              </w:rPr>
              <w:t>jun. 2017</w:t>
            </w:r>
          </w:p>
        </w:tc>
      </w:tr>
      <w:tr w:rsidR="00E52A69" w:rsidTr="00062D1A">
        <w:tc>
          <w:tcPr>
            <w:tcW w:w="7225" w:type="dxa"/>
          </w:tcPr>
          <w:p w:rsidR="00E52A69" w:rsidRDefault="00E52A69" w:rsidP="00062D1A">
            <w:pPr>
              <w:rPr>
                <w:rFonts w:ascii="Times New Roman" w:hAnsi="Times New Roman" w:cs="Times New Roman"/>
                <w:b/>
                <w:i/>
                <w:iCs/>
                <w:sz w:val="20"/>
                <w:szCs w:val="20"/>
              </w:rPr>
            </w:pPr>
            <w:r>
              <w:rPr>
                <w:rFonts w:ascii="Times New Roman" w:hAnsi="Times New Roman" w:cs="Times New Roman"/>
                <w:b/>
                <w:i/>
                <w:iCs/>
                <w:sz w:val="20"/>
                <w:szCs w:val="20"/>
              </w:rPr>
              <w:t xml:space="preserve">Pavement Engineer at Metra Consulting Engineers, </w:t>
            </w:r>
            <w:r w:rsidRPr="00E52A69">
              <w:rPr>
                <w:rStyle w:val="Hyperlink"/>
                <w:rFonts w:ascii="Times New Roman" w:hAnsi="Times New Roman" w:cs="Times New Roman"/>
                <w:b/>
                <w:i/>
                <w:iCs/>
                <w:sz w:val="20"/>
                <w:szCs w:val="20"/>
              </w:rPr>
              <w:t>https://en.metraconsultant.com</w:t>
            </w:r>
          </w:p>
          <w:p w:rsidR="00E52A69" w:rsidRPr="00971A57" w:rsidRDefault="00E52A69" w:rsidP="00E52A69">
            <w:pPr>
              <w:pStyle w:val="ListParagraph"/>
              <w:numPr>
                <w:ilvl w:val="0"/>
                <w:numId w:val="1"/>
              </w:numPr>
              <w:spacing w:after="0" w:line="240" w:lineRule="auto"/>
              <w:rPr>
                <w:rFonts w:ascii="Times New Roman" w:hAnsi="Times New Roman" w:cs="Times New Roman"/>
                <w:b/>
                <w:i/>
                <w:iCs/>
                <w:sz w:val="20"/>
                <w:szCs w:val="20"/>
              </w:rPr>
            </w:pPr>
            <w:r w:rsidRPr="00253EEE">
              <w:rPr>
                <w:rFonts w:asciiTheme="majorBidi" w:hAnsiTheme="majorBidi" w:cstheme="majorBidi"/>
              </w:rPr>
              <w:t>Responsibilities</w:t>
            </w:r>
          </w:p>
          <w:p w:rsidR="00E52A69" w:rsidRPr="009A3C04" w:rsidRDefault="00E52A69" w:rsidP="00977A65">
            <w:pPr>
              <w:pStyle w:val="ListParagraph"/>
              <w:numPr>
                <w:ilvl w:val="0"/>
                <w:numId w:val="3"/>
              </w:numPr>
              <w:spacing w:after="0" w:line="360" w:lineRule="auto"/>
              <w:rPr>
                <w:rFonts w:ascii="Times New Roman" w:hAnsi="Times New Roman" w:cs="Times New Roman"/>
                <w:iCs/>
                <w:sz w:val="20"/>
                <w:szCs w:val="20"/>
              </w:rPr>
            </w:pPr>
            <w:r w:rsidRPr="00052186">
              <w:rPr>
                <w:rFonts w:ascii="Times New Roman" w:hAnsi="Times New Roman" w:cs="Times New Roman"/>
                <w:iCs/>
                <w:sz w:val="20"/>
                <w:szCs w:val="20"/>
              </w:rPr>
              <w:t>Des</w:t>
            </w:r>
            <w:r>
              <w:rPr>
                <w:rFonts w:ascii="Times New Roman" w:hAnsi="Times New Roman" w:cs="Times New Roman"/>
                <w:iCs/>
                <w:sz w:val="20"/>
                <w:szCs w:val="20"/>
              </w:rPr>
              <w:t>ign</w:t>
            </w:r>
            <w:r w:rsidRPr="00052186">
              <w:rPr>
                <w:rFonts w:ascii="Times New Roman" w:hAnsi="Times New Roman" w:cs="Times New Roman"/>
                <w:iCs/>
                <w:sz w:val="20"/>
                <w:szCs w:val="20"/>
              </w:rPr>
              <w:t xml:space="preserve"> of </w:t>
            </w:r>
            <w:r w:rsidRPr="009A3C04">
              <w:rPr>
                <w:rFonts w:ascii="Times New Roman" w:hAnsi="Times New Roman" w:cs="Times New Roman"/>
                <w:iCs/>
                <w:sz w:val="20"/>
                <w:szCs w:val="20"/>
              </w:rPr>
              <w:t>pavement structure</w:t>
            </w:r>
            <w:r>
              <w:rPr>
                <w:rFonts w:ascii="Times New Roman" w:hAnsi="Times New Roman" w:cs="Times New Roman"/>
                <w:iCs/>
                <w:sz w:val="20"/>
                <w:szCs w:val="20"/>
              </w:rPr>
              <w:t xml:space="preserve"> and</w:t>
            </w:r>
            <w:r w:rsidRPr="009A3C04">
              <w:rPr>
                <w:rFonts w:ascii="Times New Roman" w:hAnsi="Times New Roman" w:cs="Times New Roman"/>
                <w:iCs/>
                <w:sz w:val="20"/>
                <w:szCs w:val="20"/>
              </w:rPr>
              <w:t xml:space="preserve"> road drainage systems design of </w:t>
            </w:r>
            <w:r w:rsidR="00977A65">
              <w:rPr>
                <w:rFonts w:ascii="Times New Roman" w:hAnsi="Times New Roman" w:cs="Times New Roman"/>
                <w:iCs/>
                <w:sz w:val="20"/>
                <w:szCs w:val="20"/>
              </w:rPr>
              <w:t xml:space="preserve">several </w:t>
            </w:r>
            <w:r w:rsidRPr="009A3C04">
              <w:rPr>
                <w:rFonts w:ascii="Times New Roman" w:hAnsi="Times New Roman" w:cs="Times New Roman"/>
                <w:iCs/>
                <w:sz w:val="20"/>
                <w:szCs w:val="20"/>
              </w:rPr>
              <w:t>main road</w:t>
            </w:r>
            <w:r w:rsidR="00977A65">
              <w:rPr>
                <w:rFonts w:ascii="Times New Roman" w:hAnsi="Times New Roman" w:cs="Times New Roman"/>
                <w:iCs/>
                <w:sz w:val="20"/>
                <w:szCs w:val="20"/>
              </w:rPr>
              <w:t>s</w:t>
            </w:r>
            <w:r w:rsidR="00A5011C">
              <w:rPr>
                <w:rFonts w:ascii="Times New Roman" w:hAnsi="Times New Roman" w:cs="Times New Roman"/>
                <w:iCs/>
                <w:sz w:val="20"/>
                <w:szCs w:val="20"/>
              </w:rPr>
              <w:t xml:space="preserve"> in </w:t>
            </w:r>
            <w:r w:rsidRPr="009A3C04">
              <w:rPr>
                <w:rFonts w:ascii="Times New Roman" w:hAnsi="Times New Roman" w:cs="Times New Roman"/>
                <w:iCs/>
                <w:sz w:val="20"/>
                <w:szCs w:val="20"/>
              </w:rPr>
              <w:t xml:space="preserve">South Khorasan province, Iran </w:t>
            </w:r>
          </w:p>
          <w:p w:rsidR="00E52A69" w:rsidRDefault="00E52A69" w:rsidP="00062D1A">
            <w:pPr>
              <w:rPr>
                <w:rFonts w:ascii="Times New Roman" w:hAnsi="Times New Roman" w:cs="Times New Roman"/>
                <w:b/>
                <w:i/>
                <w:iCs/>
                <w:sz w:val="20"/>
                <w:szCs w:val="20"/>
              </w:rPr>
            </w:pPr>
          </w:p>
        </w:tc>
        <w:tc>
          <w:tcPr>
            <w:tcW w:w="2125" w:type="dxa"/>
          </w:tcPr>
          <w:p w:rsidR="00E52A69" w:rsidRDefault="00E52A69" w:rsidP="00062D1A">
            <w:pPr>
              <w:ind w:left="-108"/>
              <w:jc w:val="center"/>
              <w:rPr>
                <w:rFonts w:ascii="Times New Roman" w:hAnsi="Times New Roman" w:cs="Times New Roman"/>
                <w:bCs/>
                <w:i/>
                <w:iCs/>
                <w:sz w:val="20"/>
                <w:szCs w:val="20"/>
              </w:rPr>
            </w:pPr>
            <w:r>
              <w:rPr>
                <w:rFonts w:ascii="Times New Roman" w:hAnsi="Times New Roman" w:cs="Times New Roman"/>
                <w:bCs/>
                <w:i/>
                <w:iCs/>
                <w:sz w:val="20"/>
                <w:szCs w:val="20"/>
              </w:rPr>
              <w:t xml:space="preserve">Feb. 2012 </w:t>
            </w:r>
            <w:r w:rsidRPr="00253EEE">
              <w:rPr>
                <w:rFonts w:ascii="Times New Roman" w:hAnsi="Times New Roman" w:cs="Times New Roman"/>
                <w:bCs/>
                <w:i/>
                <w:sz w:val="20"/>
                <w:szCs w:val="20"/>
              </w:rPr>
              <w:t>–</w:t>
            </w:r>
            <w:r>
              <w:rPr>
                <w:rFonts w:ascii="Times New Roman" w:hAnsi="Times New Roman" w:cs="Times New Roman"/>
                <w:bCs/>
                <w:i/>
                <w:sz w:val="20"/>
                <w:szCs w:val="20"/>
              </w:rPr>
              <w:t xml:space="preserve"> Dec. 2013</w:t>
            </w:r>
          </w:p>
        </w:tc>
      </w:tr>
    </w:tbl>
    <w:p w:rsidR="00062D1A" w:rsidRDefault="00062D1A" w:rsidP="00062D1A">
      <w:pPr>
        <w:pStyle w:val="Heading1"/>
      </w:pPr>
      <w:r w:rsidRPr="00052186">
        <w:t>Professional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12"/>
      </w:tblGrid>
      <w:tr w:rsidR="00062D1A" w:rsidTr="00C46DD6">
        <w:tc>
          <w:tcPr>
            <w:tcW w:w="1838" w:type="dxa"/>
            <w:vAlign w:val="center"/>
          </w:tcPr>
          <w:p w:rsidR="00062D1A" w:rsidRDefault="00062D1A" w:rsidP="00062D1A">
            <w:pPr>
              <w:rPr>
                <w:rFonts w:ascii="Times New Roman" w:hAnsi="Times New Roman" w:cs="Times New Roman"/>
                <w:i/>
                <w:sz w:val="20"/>
                <w:szCs w:val="20"/>
              </w:rPr>
            </w:pPr>
            <w:r w:rsidRPr="00485B40">
              <w:rPr>
                <w:rFonts w:ascii="Times New Roman" w:hAnsi="Times New Roman" w:cs="Times New Roman"/>
                <w:i/>
                <w:sz w:val="20"/>
                <w:szCs w:val="20"/>
              </w:rPr>
              <w:t>Computational</w:t>
            </w:r>
          </w:p>
          <w:p w:rsidR="00062D1A" w:rsidRPr="00485B40" w:rsidRDefault="00062D1A" w:rsidP="00062D1A">
            <w:pPr>
              <w:rPr>
                <w:rFonts w:ascii="Times New Roman" w:hAnsi="Times New Roman" w:cs="Times New Roman"/>
                <w:bCs/>
                <w:i/>
                <w:sz w:val="20"/>
                <w:szCs w:val="20"/>
              </w:rPr>
            </w:pPr>
            <w:r w:rsidRPr="00052186">
              <w:rPr>
                <w:rFonts w:ascii="Times New Roman" w:hAnsi="Times New Roman" w:cs="Times New Roman"/>
                <w:noProof/>
                <w:sz w:val="28"/>
                <w:szCs w:val="28"/>
              </w:rPr>
              <w:t xml:space="preserve"> </w:t>
            </w:r>
          </w:p>
        </w:tc>
        <w:tc>
          <w:tcPr>
            <w:tcW w:w="7512" w:type="dxa"/>
          </w:tcPr>
          <w:p w:rsidR="00062D1A" w:rsidRPr="00052186" w:rsidRDefault="00062D1A" w:rsidP="00D63F83">
            <w:pPr>
              <w:ind w:right="774"/>
              <w:rPr>
                <w:rFonts w:ascii="Times New Roman" w:hAnsi="Times New Roman" w:cs="Times New Roman"/>
                <w:iCs/>
                <w:sz w:val="20"/>
                <w:szCs w:val="20"/>
              </w:rPr>
            </w:pPr>
            <w:r w:rsidRPr="00052186">
              <w:rPr>
                <w:rFonts w:ascii="Times New Roman" w:hAnsi="Times New Roman" w:cs="Times New Roman"/>
                <w:iCs/>
                <w:sz w:val="20"/>
                <w:szCs w:val="20"/>
              </w:rPr>
              <w:t xml:space="preserve">Pavement software: </w:t>
            </w:r>
            <w:r w:rsidR="00091786">
              <w:rPr>
                <w:rFonts w:ascii="Times New Roman" w:hAnsi="Times New Roman" w:cs="Times New Roman"/>
                <w:iCs/>
                <w:sz w:val="20"/>
                <w:szCs w:val="20"/>
              </w:rPr>
              <w:t>P</w:t>
            </w:r>
            <w:r w:rsidR="00EF7A1E">
              <w:rPr>
                <w:rFonts w:ascii="Times New Roman" w:hAnsi="Times New Roman" w:cs="Times New Roman"/>
                <w:iCs/>
                <w:sz w:val="20"/>
                <w:szCs w:val="20"/>
              </w:rPr>
              <w:t>a</w:t>
            </w:r>
            <w:r w:rsidR="00091786">
              <w:rPr>
                <w:rFonts w:ascii="Times New Roman" w:hAnsi="Times New Roman" w:cs="Times New Roman"/>
                <w:iCs/>
                <w:sz w:val="20"/>
                <w:szCs w:val="20"/>
              </w:rPr>
              <w:t>vement ME design</w:t>
            </w:r>
            <w:r w:rsidRPr="00052186">
              <w:rPr>
                <w:rFonts w:ascii="Times New Roman" w:hAnsi="Times New Roman" w:cs="Times New Roman"/>
                <w:iCs/>
                <w:sz w:val="20"/>
                <w:szCs w:val="20"/>
              </w:rPr>
              <w:t>,</w:t>
            </w:r>
            <w:r w:rsidR="00091786">
              <w:rPr>
                <w:rFonts w:ascii="Times New Roman" w:hAnsi="Times New Roman" w:cs="Times New Roman"/>
                <w:iCs/>
                <w:sz w:val="20"/>
                <w:szCs w:val="20"/>
              </w:rPr>
              <w:t xml:space="preserve"> </w:t>
            </w:r>
            <w:proofErr w:type="spellStart"/>
            <w:r w:rsidR="00091786" w:rsidRPr="00091786">
              <w:rPr>
                <w:rFonts w:ascii="Times New Roman" w:hAnsi="Times New Roman" w:cs="Times New Roman"/>
                <w:iCs/>
                <w:sz w:val="20"/>
                <w:szCs w:val="20"/>
              </w:rPr>
              <w:t>PinePave</w:t>
            </w:r>
            <w:proofErr w:type="spellEnd"/>
            <w:r w:rsidR="00091786" w:rsidRPr="00091786">
              <w:rPr>
                <w:rFonts w:ascii="Times New Roman" w:hAnsi="Times New Roman" w:cs="Times New Roman"/>
                <w:iCs/>
                <w:sz w:val="20"/>
                <w:szCs w:val="20"/>
              </w:rPr>
              <w:t>,</w:t>
            </w:r>
            <w:r w:rsidRPr="00052186">
              <w:rPr>
                <w:rFonts w:ascii="Times New Roman" w:hAnsi="Times New Roman" w:cs="Times New Roman"/>
                <w:iCs/>
                <w:sz w:val="20"/>
                <w:szCs w:val="20"/>
              </w:rPr>
              <w:t xml:space="preserve"> </w:t>
            </w:r>
            <w:proofErr w:type="spellStart"/>
            <w:r>
              <w:rPr>
                <w:rFonts w:ascii="Times New Roman" w:hAnsi="Times New Roman" w:cs="Times New Roman"/>
                <w:iCs/>
                <w:sz w:val="20"/>
                <w:szCs w:val="20"/>
              </w:rPr>
              <w:t>Ken</w:t>
            </w:r>
            <w:r w:rsidRPr="00052186">
              <w:rPr>
                <w:rFonts w:ascii="Times New Roman" w:hAnsi="Times New Roman" w:cs="Times New Roman"/>
                <w:iCs/>
                <w:sz w:val="20"/>
                <w:szCs w:val="20"/>
              </w:rPr>
              <w:t>Pave</w:t>
            </w:r>
            <w:proofErr w:type="spellEnd"/>
            <w:r w:rsidR="00D63F83">
              <w:rPr>
                <w:rFonts w:ascii="Times New Roman" w:hAnsi="Times New Roman" w:cs="Times New Roman"/>
                <w:iCs/>
                <w:sz w:val="20"/>
                <w:szCs w:val="20"/>
              </w:rPr>
              <w:t>, HDM4</w:t>
            </w:r>
          </w:p>
          <w:p w:rsidR="00062D1A" w:rsidRPr="00052186" w:rsidRDefault="00062D1A" w:rsidP="00062D1A">
            <w:pPr>
              <w:ind w:right="774"/>
              <w:rPr>
                <w:rFonts w:ascii="Times New Roman" w:hAnsi="Times New Roman" w:cs="Times New Roman"/>
                <w:iCs/>
                <w:sz w:val="20"/>
                <w:szCs w:val="20"/>
              </w:rPr>
            </w:pPr>
            <w:r w:rsidRPr="00052186">
              <w:rPr>
                <w:rFonts w:ascii="Times New Roman" w:hAnsi="Times New Roman" w:cs="Times New Roman"/>
                <w:iCs/>
                <w:sz w:val="20"/>
                <w:szCs w:val="20"/>
              </w:rPr>
              <w:t>Highway Geometric design software: Civil3D</w:t>
            </w:r>
          </w:p>
          <w:p w:rsidR="00062D1A" w:rsidRDefault="00062D1A" w:rsidP="00062D1A">
            <w:pPr>
              <w:ind w:right="774"/>
              <w:rPr>
                <w:rFonts w:ascii="Times New Roman" w:hAnsi="Times New Roman" w:cs="Times New Roman"/>
                <w:iCs/>
                <w:sz w:val="20"/>
                <w:szCs w:val="20"/>
              </w:rPr>
            </w:pPr>
            <w:r w:rsidRPr="00052186">
              <w:rPr>
                <w:rFonts w:ascii="Times New Roman" w:hAnsi="Times New Roman" w:cs="Times New Roman"/>
                <w:iCs/>
                <w:sz w:val="20"/>
                <w:szCs w:val="20"/>
              </w:rPr>
              <w:t>N</w:t>
            </w:r>
            <w:r w:rsidRPr="00052186" w:rsidDel="0097587D">
              <w:rPr>
                <w:rFonts w:ascii="Times New Roman" w:hAnsi="Times New Roman" w:cs="Times New Roman"/>
                <w:iCs/>
                <w:sz w:val="20"/>
                <w:szCs w:val="20"/>
              </w:rPr>
              <w:t xml:space="preserve">umerical modeling using FEM and FDM </w:t>
            </w:r>
            <w:r w:rsidRPr="00052186">
              <w:rPr>
                <w:rFonts w:ascii="Times New Roman" w:hAnsi="Times New Roman" w:cs="Times New Roman"/>
                <w:iCs/>
                <w:sz w:val="20"/>
                <w:szCs w:val="20"/>
              </w:rPr>
              <w:t>software:</w:t>
            </w:r>
            <w:r w:rsidRPr="00052186" w:rsidDel="0097587D">
              <w:rPr>
                <w:rFonts w:ascii="Times New Roman" w:hAnsi="Times New Roman" w:cs="Times New Roman"/>
                <w:iCs/>
                <w:sz w:val="20"/>
                <w:szCs w:val="20"/>
              </w:rPr>
              <w:t xml:space="preserve"> </w:t>
            </w:r>
            <w:r>
              <w:rPr>
                <w:rFonts w:ascii="Times New Roman" w:hAnsi="Times New Roman" w:cs="Times New Roman"/>
                <w:iCs/>
                <w:sz w:val="20"/>
                <w:szCs w:val="20"/>
              </w:rPr>
              <w:t>ABAQUS,</w:t>
            </w:r>
            <w:r w:rsidRPr="00052186" w:rsidDel="0097587D">
              <w:rPr>
                <w:rFonts w:ascii="Times New Roman" w:hAnsi="Times New Roman" w:cs="Times New Roman"/>
                <w:iCs/>
                <w:sz w:val="20"/>
                <w:szCs w:val="20"/>
              </w:rPr>
              <w:t xml:space="preserve"> SAP,</w:t>
            </w:r>
            <w:r>
              <w:rPr>
                <w:rFonts w:ascii="Times New Roman" w:hAnsi="Times New Roman" w:cs="Times New Roman"/>
                <w:iCs/>
                <w:sz w:val="20"/>
                <w:szCs w:val="20"/>
              </w:rPr>
              <w:t xml:space="preserve"> </w:t>
            </w:r>
            <w:r w:rsidRPr="00052186">
              <w:rPr>
                <w:rFonts w:ascii="Times New Roman" w:hAnsi="Times New Roman" w:cs="Times New Roman"/>
                <w:iCs/>
                <w:sz w:val="20"/>
                <w:szCs w:val="20"/>
              </w:rPr>
              <w:t>M</w:t>
            </w:r>
            <w:r>
              <w:rPr>
                <w:rFonts w:ascii="Times New Roman" w:hAnsi="Times New Roman" w:cs="Times New Roman"/>
                <w:iCs/>
                <w:sz w:val="20"/>
                <w:szCs w:val="20"/>
              </w:rPr>
              <w:t>ATLAB</w:t>
            </w:r>
          </w:p>
          <w:p w:rsidR="00062D1A" w:rsidRPr="00E425D4" w:rsidDel="000D22DC" w:rsidRDefault="00062D1A" w:rsidP="00062D1A">
            <w:pPr>
              <w:ind w:right="774"/>
            </w:pPr>
            <w:r>
              <w:rPr>
                <w:rFonts w:ascii="Times New Roman" w:hAnsi="Times New Roman" w:cs="Times New Roman"/>
                <w:iCs/>
                <w:sz w:val="20"/>
                <w:szCs w:val="20"/>
              </w:rPr>
              <w:t>Database management software: GIS and P</w:t>
            </w:r>
            <w:r w:rsidRPr="00E425D4">
              <w:rPr>
                <w:rFonts w:ascii="Times New Roman" w:hAnsi="Times New Roman" w:cs="Times New Roman"/>
                <w:iCs/>
                <w:sz w:val="20"/>
                <w:szCs w:val="20"/>
              </w:rPr>
              <w:t>ython</w:t>
            </w:r>
          </w:p>
        </w:tc>
      </w:tr>
      <w:tr w:rsidR="00277B3C" w:rsidTr="00C46DD6">
        <w:trPr>
          <w:trHeight w:val="1150"/>
        </w:trPr>
        <w:tc>
          <w:tcPr>
            <w:tcW w:w="1838" w:type="dxa"/>
            <w:vAlign w:val="center"/>
          </w:tcPr>
          <w:p w:rsidR="00277B3C" w:rsidRPr="00485B40" w:rsidRDefault="00277B3C" w:rsidP="00062D1A">
            <w:pPr>
              <w:rPr>
                <w:rFonts w:ascii="Times New Roman" w:hAnsi="Times New Roman" w:cs="Times New Roman"/>
                <w:i/>
                <w:sz w:val="20"/>
                <w:szCs w:val="20"/>
              </w:rPr>
            </w:pPr>
            <w:r w:rsidRPr="00052186">
              <w:rPr>
                <w:rFonts w:ascii="Times New Roman" w:hAnsi="Times New Roman" w:cs="Times New Roman"/>
                <w:i/>
                <w:sz w:val="20"/>
                <w:szCs w:val="20"/>
              </w:rPr>
              <w:t>Experimental</w:t>
            </w:r>
          </w:p>
        </w:tc>
        <w:tc>
          <w:tcPr>
            <w:tcW w:w="7512" w:type="dxa"/>
          </w:tcPr>
          <w:p w:rsidR="00277B3C" w:rsidRDefault="00277B3C" w:rsidP="00062D1A">
            <w:pPr>
              <w:ind w:right="774"/>
              <w:rPr>
                <w:rFonts w:ascii="Times New Roman" w:hAnsi="Times New Roman" w:cs="Times New Roman"/>
                <w:i/>
                <w:sz w:val="20"/>
                <w:szCs w:val="20"/>
              </w:rPr>
            </w:pPr>
            <w:r>
              <w:rPr>
                <w:rFonts w:ascii="Times New Roman" w:hAnsi="Times New Roman" w:cs="Times New Roman"/>
                <w:iCs/>
                <w:sz w:val="20"/>
                <w:szCs w:val="20"/>
              </w:rPr>
              <w:t>Asphalt</w:t>
            </w:r>
            <w:r w:rsidRPr="00052186">
              <w:rPr>
                <w:rFonts w:ascii="Times New Roman" w:hAnsi="Times New Roman" w:cs="Times New Roman"/>
                <w:iCs/>
                <w:sz w:val="20"/>
                <w:szCs w:val="20"/>
              </w:rPr>
              <w:t xml:space="preserve"> laboratory tests and analysis</w:t>
            </w:r>
            <w:r>
              <w:rPr>
                <w:rFonts w:ascii="Times New Roman" w:hAnsi="Times New Roman" w:cs="Times New Roman"/>
                <w:iCs/>
                <w:sz w:val="20"/>
                <w:szCs w:val="20"/>
              </w:rPr>
              <w:t>:</w:t>
            </w:r>
            <w:r w:rsidRPr="00052186">
              <w:rPr>
                <w:rFonts w:ascii="Times New Roman" w:hAnsi="Times New Roman" w:cs="Times New Roman"/>
                <w:iCs/>
                <w:sz w:val="20"/>
                <w:szCs w:val="20"/>
              </w:rPr>
              <w:t xml:space="preserve"> Indirect tensile fatigue,</w:t>
            </w:r>
            <w:r w:rsidRPr="00EF7A1E">
              <w:rPr>
                <w:rFonts w:ascii="Times New Roman" w:hAnsi="Times New Roman" w:cs="Times New Roman"/>
                <w:iCs/>
                <w:sz w:val="20"/>
                <w:szCs w:val="20"/>
              </w:rPr>
              <w:t xml:space="preserve"> Dynamic creep, Indirect tensile, Marshall mix design</w:t>
            </w:r>
          </w:p>
          <w:p w:rsidR="00277B3C" w:rsidRPr="00052186" w:rsidRDefault="00277B3C" w:rsidP="00062D1A">
            <w:pPr>
              <w:ind w:right="774"/>
              <w:rPr>
                <w:rFonts w:ascii="Times New Roman" w:hAnsi="Times New Roman" w:cs="Times New Roman"/>
                <w:iCs/>
                <w:sz w:val="20"/>
                <w:szCs w:val="20"/>
              </w:rPr>
            </w:pPr>
            <w:r w:rsidRPr="00052186">
              <w:rPr>
                <w:rFonts w:ascii="Times New Roman" w:hAnsi="Times New Roman" w:cs="Times New Roman"/>
                <w:iCs/>
                <w:sz w:val="20"/>
                <w:szCs w:val="20"/>
              </w:rPr>
              <w:t xml:space="preserve">Material laboratory test </w:t>
            </w:r>
            <w:r w:rsidRPr="00253EEE">
              <w:rPr>
                <w:rFonts w:ascii="Times New Roman" w:hAnsi="Times New Roman" w:cs="Times New Roman"/>
                <w:iCs/>
                <w:sz w:val="20"/>
                <w:szCs w:val="20"/>
              </w:rPr>
              <w:t xml:space="preserve">and analysis </w:t>
            </w:r>
            <w:r w:rsidRPr="00052186">
              <w:rPr>
                <w:rFonts w:ascii="Times New Roman" w:hAnsi="Times New Roman" w:cs="Times New Roman"/>
                <w:iCs/>
                <w:sz w:val="20"/>
                <w:szCs w:val="20"/>
              </w:rPr>
              <w:t>(</w:t>
            </w:r>
            <w:r w:rsidRPr="00052186">
              <w:rPr>
                <w:rFonts w:ascii="Times New Roman" w:hAnsi="Times New Roman" w:cs="Times New Roman"/>
                <w:iCs/>
                <w:sz w:val="20"/>
                <w:szCs w:val="20"/>
              </w:rPr>
              <w:fldChar w:fldCharType="begin"/>
            </w:r>
            <w:r w:rsidRPr="00052186">
              <w:rPr>
                <w:rFonts w:ascii="Times New Roman" w:hAnsi="Times New Roman" w:cs="Times New Roman"/>
                <w:iCs/>
                <w:sz w:val="20"/>
                <w:szCs w:val="20"/>
              </w:rPr>
              <w:instrText xml:space="preserve"> HYPERLINK "https://www.azom.com/article.aspx?ArticleID=4763" </w:instrText>
            </w:r>
            <w:r w:rsidRPr="00052186">
              <w:rPr>
                <w:rFonts w:ascii="Times New Roman" w:hAnsi="Times New Roman" w:cs="Times New Roman"/>
                <w:iCs/>
                <w:sz w:val="20"/>
                <w:szCs w:val="20"/>
              </w:rPr>
              <w:fldChar w:fldCharType="separate"/>
            </w:r>
            <w:r w:rsidRPr="00052186">
              <w:rPr>
                <w:rFonts w:ascii="Times New Roman" w:hAnsi="Times New Roman" w:cs="Times New Roman"/>
                <w:iCs/>
                <w:sz w:val="20"/>
                <w:szCs w:val="20"/>
              </w:rPr>
              <w:t xml:space="preserve">X-Ray Diffraction, X-ray fluorescence, </w:t>
            </w:r>
            <w:r>
              <w:rPr>
                <w:rFonts w:ascii="Times New Roman" w:hAnsi="Times New Roman" w:cs="Times New Roman"/>
                <w:iCs/>
                <w:sz w:val="20"/>
                <w:szCs w:val="20"/>
              </w:rPr>
              <w:t>S</w:t>
            </w:r>
            <w:r w:rsidRPr="00052186">
              <w:rPr>
                <w:rFonts w:ascii="Times New Roman" w:hAnsi="Times New Roman" w:cs="Times New Roman"/>
                <w:iCs/>
                <w:sz w:val="20"/>
                <w:szCs w:val="20"/>
              </w:rPr>
              <w:t xml:space="preserve">canning </w:t>
            </w:r>
            <w:r>
              <w:rPr>
                <w:rFonts w:ascii="Times New Roman" w:hAnsi="Times New Roman" w:cs="Times New Roman"/>
                <w:iCs/>
                <w:sz w:val="20"/>
                <w:szCs w:val="20"/>
              </w:rPr>
              <w:t>E</w:t>
            </w:r>
            <w:r w:rsidRPr="00052186">
              <w:rPr>
                <w:rFonts w:ascii="Times New Roman" w:hAnsi="Times New Roman" w:cs="Times New Roman"/>
                <w:iCs/>
                <w:sz w:val="20"/>
                <w:szCs w:val="20"/>
              </w:rPr>
              <w:t xml:space="preserve">lectron </w:t>
            </w:r>
            <w:r>
              <w:rPr>
                <w:rFonts w:ascii="Times New Roman" w:hAnsi="Times New Roman" w:cs="Times New Roman"/>
                <w:iCs/>
                <w:sz w:val="20"/>
                <w:szCs w:val="20"/>
              </w:rPr>
              <w:t>M</w:t>
            </w:r>
            <w:r w:rsidRPr="00052186">
              <w:rPr>
                <w:rFonts w:ascii="Times New Roman" w:hAnsi="Times New Roman" w:cs="Times New Roman"/>
                <w:iCs/>
                <w:sz w:val="20"/>
                <w:szCs w:val="20"/>
              </w:rPr>
              <w:t>icroscope</w:t>
            </w:r>
            <w:r>
              <w:rPr>
                <w:rFonts w:ascii="Times New Roman" w:hAnsi="Times New Roman" w:cs="Times New Roman"/>
                <w:iCs/>
                <w:sz w:val="20"/>
                <w:szCs w:val="20"/>
              </w:rPr>
              <w:t>)</w:t>
            </w:r>
          </w:p>
          <w:p w:rsidR="00277B3C" w:rsidRPr="00052186" w:rsidRDefault="00277B3C" w:rsidP="00466BFF">
            <w:pPr>
              <w:ind w:right="774"/>
              <w:rPr>
                <w:rFonts w:ascii="Times New Roman" w:hAnsi="Times New Roman" w:cs="Times New Roman"/>
                <w:iCs/>
                <w:sz w:val="20"/>
                <w:szCs w:val="20"/>
              </w:rPr>
            </w:pPr>
            <w:r w:rsidRPr="00052186">
              <w:rPr>
                <w:rFonts w:ascii="Times New Roman" w:hAnsi="Times New Roman" w:cs="Times New Roman"/>
                <w:iCs/>
                <w:sz w:val="20"/>
                <w:szCs w:val="20"/>
              </w:rPr>
              <w:fldChar w:fldCharType="end"/>
            </w:r>
            <w:r>
              <w:rPr>
                <w:rFonts w:ascii="Times New Roman" w:hAnsi="Times New Roman" w:cs="Times New Roman"/>
                <w:iCs/>
                <w:sz w:val="20"/>
                <w:szCs w:val="20"/>
              </w:rPr>
              <w:t>Expert in handling, calibration and maintenance of S</w:t>
            </w:r>
            <w:r w:rsidRPr="00277B3C">
              <w:rPr>
                <w:rFonts w:ascii="Times New Roman" w:hAnsi="Times New Roman" w:cs="Times New Roman"/>
                <w:iCs/>
                <w:sz w:val="20"/>
                <w:szCs w:val="20"/>
              </w:rPr>
              <w:t xml:space="preserve">ervo-hydraulic and servo-pneumatic </w:t>
            </w:r>
            <w:r w:rsidR="00466BFF">
              <w:rPr>
                <w:rFonts w:ascii="Times New Roman" w:hAnsi="Times New Roman" w:cs="Times New Roman"/>
                <w:iCs/>
                <w:sz w:val="20"/>
                <w:szCs w:val="20"/>
              </w:rPr>
              <w:t xml:space="preserve">machines </w:t>
            </w:r>
          </w:p>
        </w:tc>
      </w:tr>
    </w:tbl>
    <w:p w:rsidR="00062D1A" w:rsidRDefault="00062D1A" w:rsidP="00062D1A">
      <w:pPr>
        <w:pStyle w:val="Heading1"/>
      </w:pPr>
      <w:r w:rsidRPr="00052186">
        <w:t>Certification and Memberships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062D1A" w:rsidTr="00BD3D34">
        <w:tc>
          <w:tcPr>
            <w:tcW w:w="7933" w:type="dxa"/>
            <w:vAlign w:val="center"/>
          </w:tcPr>
          <w:p w:rsidR="00062D1A" w:rsidRPr="00052186" w:rsidRDefault="00062D1A" w:rsidP="00062D1A">
            <w:pPr>
              <w:spacing w:before="120"/>
              <w:rPr>
                <w:rFonts w:ascii="Times New Roman" w:hAnsi="Times New Roman" w:cs="Times New Roman"/>
                <w:sz w:val="20"/>
                <w:szCs w:val="20"/>
              </w:rPr>
            </w:pPr>
            <w:r w:rsidRPr="00052186">
              <w:rPr>
                <w:rFonts w:ascii="Times New Roman" w:hAnsi="Times New Roman" w:cs="Times New Roman"/>
                <w:sz w:val="20"/>
                <w:szCs w:val="20"/>
              </w:rPr>
              <w:t xml:space="preserve">Peer Reviewer, </w:t>
            </w:r>
            <w:r>
              <w:rPr>
                <w:rFonts w:ascii="Times New Roman" w:hAnsi="Times New Roman" w:cs="Times New Roman"/>
                <w:sz w:val="20"/>
                <w:szCs w:val="20"/>
              </w:rPr>
              <w:t>International Journal of Pavement Engineering, Taylor &amp; Francis</w:t>
            </w:r>
          </w:p>
        </w:tc>
        <w:tc>
          <w:tcPr>
            <w:tcW w:w="1417" w:type="dxa"/>
            <w:vAlign w:val="center"/>
          </w:tcPr>
          <w:p w:rsidR="00062D1A" w:rsidRDefault="00062D1A" w:rsidP="00062D1A">
            <w:pPr>
              <w:spacing w:before="120"/>
              <w:rPr>
                <w:rFonts w:ascii="Times New Roman" w:hAnsi="Times New Roman" w:cs="Times New Roman"/>
                <w:sz w:val="20"/>
                <w:szCs w:val="20"/>
              </w:rPr>
            </w:pPr>
            <w:r>
              <w:rPr>
                <w:rFonts w:ascii="Times New Roman" w:hAnsi="Times New Roman" w:cs="Times New Roman"/>
                <w:sz w:val="20"/>
                <w:szCs w:val="20"/>
              </w:rPr>
              <w:t xml:space="preserve">2018 </w:t>
            </w:r>
            <w:r w:rsidRPr="00F438B2">
              <w:rPr>
                <w:rFonts w:ascii="Times New Roman" w:hAnsi="Times New Roman" w:cs="Times New Roman"/>
                <w:sz w:val="20"/>
                <w:szCs w:val="20"/>
              </w:rPr>
              <w:t>– Pres</w:t>
            </w:r>
            <w:r>
              <w:rPr>
                <w:rFonts w:ascii="Times New Roman" w:hAnsi="Times New Roman" w:cs="Times New Roman"/>
                <w:sz w:val="20"/>
                <w:szCs w:val="20"/>
              </w:rPr>
              <w:t>.</w:t>
            </w:r>
          </w:p>
        </w:tc>
      </w:tr>
      <w:tr w:rsidR="00062D1A" w:rsidTr="00BD3D34">
        <w:tc>
          <w:tcPr>
            <w:tcW w:w="7933" w:type="dxa"/>
            <w:vAlign w:val="center"/>
          </w:tcPr>
          <w:p w:rsidR="00062D1A" w:rsidRPr="00485B40" w:rsidRDefault="00062D1A" w:rsidP="00062D1A">
            <w:pPr>
              <w:spacing w:before="120"/>
              <w:rPr>
                <w:rFonts w:ascii="Times New Roman" w:hAnsi="Times New Roman" w:cs="Times New Roman"/>
                <w:sz w:val="20"/>
                <w:szCs w:val="20"/>
              </w:rPr>
            </w:pPr>
            <w:r w:rsidRPr="00052186">
              <w:rPr>
                <w:rFonts w:ascii="Times New Roman" w:hAnsi="Times New Roman" w:cs="Times New Roman"/>
                <w:sz w:val="20"/>
                <w:szCs w:val="20"/>
              </w:rPr>
              <w:t xml:space="preserve">Peer Reviewer, </w:t>
            </w:r>
            <w:r>
              <w:rPr>
                <w:rFonts w:ascii="Times New Roman" w:hAnsi="Times New Roman" w:cs="Times New Roman"/>
                <w:sz w:val="20"/>
                <w:szCs w:val="20"/>
              </w:rPr>
              <w:t xml:space="preserve">KSCE Journal of Civil Engineering, Springer </w:t>
            </w:r>
            <w:proofErr w:type="spellStart"/>
            <w:r>
              <w:rPr>
                <w:rFonts w:ascii="Times New Roman" w:hAnsi="Times New Roman" w:cs="Times New Roman"/>
                <w:sz w:val="20"/>
                <w:szCs w:val="20"/>
              </w:rPr>
              <w:t>Verlag</w:t>
            </w:r>
            <w:proofErr w:type="spellEnd"/>
          </w:p>
        </w:tc>
        <w:tc>
          <w:tcPr>
            <w:tcW w:w="1417" w:type="dxa"/>
            <w:vAlign w:val="center"/>
          </w:tcPr>
          <w:p w:rsidR="00062D1A" w:rsidRPr="00F438B2" w:rsidRDefault="00062D1A" w:rsidP="00062D1A">
            <w:pPr>
              <w:spacing w:before="120"/>
              <w:rPr>
                <w:rFonts w:ascii="Times New Roman" w:hAnsi="Times New Roman" w:cs="Times New Roman"/>
                <w:sz w:val="20"/>
                <w:szCs w:val="20"/>
              </w:rPr>
            </w:pPr>
            <w:r>
              <w:rPr>
                <w:rFonts w:ascii="Times New Roman" w:hAnsi="Times New Roman" w:cs="Times New Roman"/>
                <w:sz w:val="20"/>
                <w:szCs w:val="20"/>
              </w:rPr>
              <w:t xml:space="preserve">2018 </w:t>
            </w:r>
            <w:r w:rsidRPr="00F438B2">
              <w:rPr>
                <w:rFonts w:ascii="Times New Roman" w:hAnsi="Times New Roman" w:cs="Times New Roman"/>
                <w:sz w:val="20"/>
                <w:szCs w:val="20"/>
              </w:rPr>
              <w:t>– Pres.</w:t>
            </w:r>
          </w:p>
        </w:tc>
      </w:tr>
      <w:tr w:rsidR="00062D1A" w:rsidTr="00BD3D34">
        <w:tc>
          <w:tcPr>
            <w:tcW w:w="7933" w:type="dxa"/>
            <w:vAlign w:val="center"/>
          </w:tcPr>
          <w:p w:rsidR="00062D1A" w:rsidRPr="00F438B2" w:rsidRDefault="00062D1A" w:rsidP="00062D1A">
            <w:pPr>
              <w:spacing w:before="120"/>
              <w:rPr>
                <w:rFonts w:ascii="Times New Roman" w:hAnsi="Times New Roman" w:cs="Times New Roman"/>
                <w:sz w:val="20"/>
                <w:szCs w:val="20"/>
              </w:rPr>
            </w:pPr>
            <w:r w:rsidRPr="00485B40">
              <w:rPr>
                <w:rFonts w:ascii="Times New Roman" w:hAnsi="Times New Roman" w:cs="Times New Roman"/>
                <w:sz w:val="20"/>
                <w:szCs w:val="20"/>
              </w:rPr>
              <w:t>Peer Reviewer, Construction and Building Materials</w:t>
            </w:r>
            <w:r>
              <w:rPr>
                <w:rFonts w:ascii="Times New Roman" w:hAnsi="Times New Roman" w:cs="Times New Roman"/>
                <w:sz w:val="20"/>
                <w:szCs w:val="20"/>
              </w:rPr>
              <w:t>, Elsevier</w:t>
            </w:r>
          </w:p>
        </w:tc>
        <w:tc>
          <w:tcPr>
            <w:tcW w:w="1417" w:type="dxa"/>
            <w:vAlign w:val="center"/>
          </w:tcPr>
          <w:p w:rsidR="00062D1A" w:rsidRPr="00F438B2" w:rsidRDefault="00062D1A" w:rsidP="00062D1A">
            <w:pPr>
              <w:spacing w:before="120"/>
              <w:rPr>
                <w:rFonts w:ascii="Times New Roman" w:hAnsi="Times New Roman" w:cs="Times New Roman"/>
                <w:sz w:val="20"/>
                <w:szCs w:val="20"/>
              </w:rPr>
            </w:pPr>
            <w:r w:rsidRPr="00F438B2">
              <w:rPr>
                <w:rFonts w:ascii="Times New Roman" w:hAnsi="Times New Roman" w:cs="Times New Roman"/>
                <w:sz w:val="20"/>
                <w:szCs w:val="20"/>
              </w:rPr>
              <w:t>2017 – Pres.</w:t>
            </w:r>
          </w:p>
        </w:tc>
      </w:tr>
      <w:tr w:rsidR="00062D1A" w:rsidTr="00BD3D34">
        <w:tc>
          <w:tcPr>
            <w:tcW w:w="7933" w:type="dxa"/>
            <w:vAlign w:val="center"/>
          </w:tcPr>
          <w:p w:rsidR="00062D1A" w:rsidRPr="00485B40" w:rsidRDefault="00062D1A" w:rsidP="00062D1A">
            <w:pPr>
              <w:spacing w:before="120"/>
              <w:rPr>
                <w:rFonts w:ascii="Times New Roman" w:hAnsi="Times New Roman" w:cs="Times New Roman"/>
                <w:sz w:val="20"/>
                <w:szCs w:val="20"/>
              </w:rPr>
            </w:pPr>
            <w:r w:rsidRPr="00052186">
              <w:rPr>
                <w:rFonts w:ascii="Times New Roman" w:hAnsi="Times New Roman" w:cs="Times New Roman"/>
                <w:sz w:val="20"/>
                <w:szCs w:val="20"/>
              </w:rPr>
              <w:t>Peer Reviewer,</w:t>
            </w:r>
            <w:r>
              <w:rPr>
                <w:rFonts w:ascii="Times New Roman" w:hAnsi="Times New Roman" w:cs="Times New Roman"/>
                <w:sz w:val="20"/>
                <w:szCs w:val="20"/>
              </w:rPr>
              <w:t xml:space="preserve"> Word journal of Engineering, Emerald Group Publishing LTD</w:t>
            </w:r>
          </w:p>
        </w:tc>
        <w:tc>
          <w:tcPr>
            <w:tcW w:w="1417" w:type="dxa"/>
            <w:vAlign w:val="center"/>
          </w:tcPr>
          <w:p w:rsidR="00062D1A" w:rsidRPr="00F438B2" w:rsidRDefault="00062D1A" w:rsidP="00062D1A">
            <w:pPr>
              <w:spacing w:before="120"/>
              <w:rPr>
                <w:rFonts w:ascii="Times New Roman" w:hAnsi="Times New Roman" w:cs="Times New Roman"/>
                <w:sz w:val="20"/>
                <w:szCs w:val="20"/>
              </w:rPr>
            </w:pPr>
            <w:r w:rsidRPr="00F438B2">
              <w:rPr>
                <w:rFonts w:ascii="Times New Roman" w:hAnsi="Times New Roman" w:cs="Times New Roman"/>
                <w:sz w:val="20"/>
                <w:szCs w:val="20"/>
              </w:rPr>
              <w:t>2017 – Pres.</w:t>
            </w:r>
          </w:p>
        </w:tc>
      </w:tr>
      <w:tr w:rsidR="00062D1A" w:rsidTr="00BD3D34">
        <w:tc>
          <w:tcPr>
            <w:tcW w:w="7933" w:type="dxa"/>
            <w:vAlign w:val="center"/>
          </w:tcPr>
          <w:p w:rsidR="00062D1A" w:rsidRPr="00052186" w:rsidRDefault="00062D1A" w:rsidP="00062D1A">
            <w:pPr>
              <w:spacing w:before="120"/>
              <w:rPr>
                <w:rFonts w:ascii="Times New Roman" w:hAnsi="Times New Roman" w:cs="Times New Roman"/>
                <w:sz w:val="20"/>
                <w:szCs w:val="20"/>
              </w:rPr>
            </w:pPr>
            <w:r w:rsidRPr="00485B40" w:rsidDel="0097587D">
              <w:rPr>
                <w:rFonts w:ascii="Times New Roman" w:hAnsi="Times New Roman" w:cs="Times New Roman"/>
                <w:sz w:val="20"/>
                <w:szCs w:val="20"/>
              </w:rPr>
              <w:t>Member of Society of Civil Engineers (ASCE)</w:t>
            </w:r>
          </w:p>
        </w:tc>
        <w:tc>
          <w:tcPr>
            <w:tcW w:w="1417" w:type="dxa"/>
            <w:vAlign w:val="center"/>
          </w:tcPr>
          <w:p w:rsidR="00062D1A" w:rsidRDefault="00062D1A" w:rsidP="00062D1A">
            <w:pPr>
              <w:rPr>
                <w:rFonts w:ascii="Times New Roman" w:hAnsi="Times New Roman" w:cs="Times New Roman"/>
                <w:sz w:val="20"/>
                <w:szCs w:val="20"/>
              </w:rPr>
            </w:pPr>
            <w:r>
              <w:rPr>
                <w:rFonts w:ascii="Times New Roman" w:hAnsi="Times New Roman" w:cs="Times New Roman"/>
                <w:sz w:val="20"/>
                <w:szCs w:val="20"/>
              </w:rPr>
              <w:t xml:space="preserve">2017 </w:t>
            </w:r>
            <w:r w:rsidRPr="00F438B2">
              <w:rPr>
                <w:rFonts w:ascii="Times New Roman" w:hAnsi="Times New Roman" w:cs="Times New Roman"/>
                <w:sz w:val="20"/>
                <w:szCs w:val="20"/>
              </w:rPr>
              <w:t>– Pres.</w:t>
            </w:r>
          </w:p>
        </w:tc>
      </w:tr>
      <w:tr w:rsidR="00062D1A" w:rsidTr="00BD3D34">
        <w:tc>
          <w:tcPr>
            <w:tcW w:w="7933" w:type="dxa"/>
            <w:vAlign w:val="center"/>
          </w:tcPr>
          <w:p w:rsidR="00062D1A" w:rsidRPr="00485B40" w:rsidRDefault="00062D1A" w:rsidP="00062D1A">
            <w:pPr>
              <w:spacing w:before="120"/>
              <w:rPr>
                <w:rFonts w:ascii="Times New Roman" w:hAnsi="Times New Roman" w:cs="Times New Roman"/>
                <w:sz w:val="20"/>
                <w:szCs w:val="20"/>
              </w:rPr>
            </w:pPr>
            <w:r w:rsidRPr="00485B40">
              <w:rPr>
                <w:rFonts w:ascii="Times New Roman" w:hAnsi="Times New Roman" w:cs="Times New Roman"/>
                <w:sz w:val="20"/>
                <w:szCs w:val="20"/>
              </w:rPr>
              <w:t>Member of Iran's National Elites Foundation (INEF)</w:t>
            </w:r>
          </w:p>
        </w:tc>
        <w:tc>
          <w:tcPr>
            <w:tcW w:w="1417" w:type="dxa"/>
            <w:vAlign w:val="center"/>
          </w:tcPr>
          <w:p w:rsidR="00062D1A" w:rsidRPr="00F438B2" w:rsidRDefault="00062D1A" w:rsidP="00062D1A">
            <w:pPr>
              <w:rPr>
                <w:rFonts w:ascii="Times New Roman" w:hAnsi="Times New Roman" w:cs="Times New Roman"/>
                <w:sz w:val="20"/>
                <w:szCs w:val="20"/>
              </w:rPr>
            </w:pPr>
            <w:r w:rsidRPr="00F438B2">
              <w:rPr>
                <w:rFonts w:ascii="Times New Roman" w:hAnsi="Times New Roman" w:cs="Times New Roman"/>
                <w:sz w:val="20"/>
                <w:szCs w:val="20"/>
              </w:rPr>
              <w:t>2017</w:t>
            </w:r>
            <w:r>
              <w:rPr>
                <w:rFonts w:ascii="Times New Roman" w:hAnsi="Times New Roman" w:cs="Times New Roman"/>
                <w:sz w:val="20"/>
                <w:szCs w:val="20"/>
              </w:rPr>
              <w:t xml:space="preserve"> </w:t>
            </w:r>
            <w:r w:rsidRPr="00F438B2">
              <w:rPr>
                <w:rFonts w:ascii="Times New Roman" w:hAnsi="Times New Roman" w:cs="Times New Roman"/>
                <w:sz w:val="20"/>
                <w:szCs w:val="20"/>
              </w:rPr>
              <w:t>– Pres.</w:t>
            </w:r>
          </w:p>
        </w:tc>
      </w:tr>
      <w:tr w:rsidR="00062D1A" w:rsidTr="00BD3D34">
        <w:tc>
          <w:tcPr>
            <w:tcW w:w="7933" w:type="dxa"/>
            <w:vAlign w:val="center"/>
          </w:tcPr>
          <w:p w:rsidR="00062D1A" w:rsidRPr="00485B40" w:rsidRDefault="00062D1A" w:rsidP="00062D1A">
            <w:pPr>
              <w:spacing w:before="120"/>
              <w:rPr>
                <w:rFonts w:ascii="Times New Roman" w:hAnsi="Times New Roman" w:cs="Times New Roman"/>
                <w:noProof/>
                <w:sz w:val="28"/>
                <w:szCs w:val="28"/>
              </w:rPr>
            </w:pPr>
            <w:r w:rsidRPr="00485B40">
              <w:rPr>
                <w:rFonts w:ascii="Times New Roman" w:hAnsi="Times New Roman" w:cs="Times New Roman"/>
                <w:sz w:val="20"/>
                <w:szCs w:val="20"/>
              </w:rPr>
              <w:t>Member of Pavement Engineering Association of Iran (</w:t>
            </w:r>
            <w:hyperlink r:id="rId9" w:history="1">
              <w:r w:rsidRPr="00F438B2">
                <w:rPr>
                  <w:rStyle w:val="Hyperlink"/>
                  <w:rFonts w:ascii="Times New Roman" w:hAnsi="Times New Roman" w:cs="Times New Roman"/>
                  <w:b/>
                  <w:i/>
                  <w:iCs/>
                  <w:sz w:val="20"/>
                  <w:szCs w:val="20"/>
                </w:rPr>
                <w:t>http://www.peai.ir</w:t>
              </w:r>
            </w:hyperlink>
            <w:r w:rsidRPr="00F438B2">
              <w:rPr>
                <w:rFonts w:ascii="Times New Roman" w:hAnsi="Times New Roman" w:cs="Times New Roman"/>
                <w:sz w:val="20"/>
                <w:szCs w:val="20"/>
              </w:rPr>
              <w:t>)</w:t>
            </w:r>
          </w:p>
        </w:tc>
        <w:tc>
          <w:tcPr>
            <w:tcW w:w="1417" w:type="dxa"/>
            <w:vAlign w:val="center"/>
          </w:tcPr>
          <w:p w:rsidR="00062D1A" w:rsidRPr="00F438B2" w:rsidRDefault="00062D1A" w:rsidP="00062D1A">
            <w:pPr>
              <w:rPr>
                <w:rFonts w:ascii="Times New Roman" w:hAnsi="Times New Roman" w:cs="Times New Roman"/>
                <w:sz w:val="20"/>
                <w:szCs w:val="20"/>
              </w:rPr>
            </w:pPr>
            <w:r w:rsidRPr="00F438B2">
              <w:rPr>
                <w:rFonts w:ascii="Times New Roman" w:hAnsi="Times New Roman" w:cs="Times New Roman"/>
                <w:sz w:val="20"/>
                <w:szCs w:val="20"/>
              </w:rPr>
              <w:t>2014</w:t>
            </w:r>
            <w:r>
              <w:rPr>
                <w:rFonts w:ascii="Times New Roman" w:hAnsi="Times New Roman" w:cs="Times New Roman"/>
                <w:sz w:val="20"/>
                <w:szCs w:val="20"/>
              </w:rPr>
              <w:t xml:space="preserve"> </w:t>
            </w:r>
            <w:r w:rsidRPr="00F438B2">
              <w:rPr>
                <w:rFonts w:ascii="Times New Roman" w:hAnsi="Times New Roman" w:cs="Times New Roman"/>
                <w:sz w:val="20"/>
                <w:szCs w:val="20"/>
              </w:rPr>
              <w:t>–  Pres.</w:t>
            </w:r>
          </w:p>
        </w:tc>
      </w:tr>
      <w:tr w:rsidR="00062D1A" w:rsidTr="00BD3D34">
        <w:tc>
          <w:tcPr>
            <w:tcW w:w="7933" w:type="dxa"/>
            <w:vAlign w:val="center"/>
          </w:tcPr>
          <w:p w:rsidR="00062D1A" w:rsidRPr="00485B40" w:rsidRDefault="00062D1A" w:rsidP="00062D1A">
            <w:pPr>
              <w:spacing w:before="120" w:after="60"/>
              <w:rPr>
                <w:rFonts w:ascii="Times New Roman" w:hAnsi="Times New Roman" w:cs="Times New Roman"/>
                <w:sz w:val="20"/>
                <w:szCs w:val="20"/>
              </w:rPr>
            </w:pPr>
            <w:r w:rsidRPr="00485B40">
              <w:rPr>
                <w:rFonts w:ascii="Times New Roman" w:hAnsi="Times New Roman" w:cs="Times New Roman"/>
                <w:sz w:val="20"/>
                <w:szCs w:val="20"/>
              </w:rPr>
              <w:t xml:space="preserve">Member of </w:t>
            </w:r>
            <w:r>
              <w:rPr>
                <w:rFonts w:ascii="Times New Roman" w:hAnsi="Times New Roman" w:cs="Times New Roman"/>
                <w:sz w:val="20"/>
                <w:szCs w:val="20"/>
              </w:rPr>
              <w:t>Iranian</w:t>
            </w:r>
            <w:r w:rsidRPr="00485B40">
              <w:rPr>
                <w:rFonts w:ascii="Times New Roman" w:hAnsi="Times New Roman" w:cs="Times New Roman"/>
                <w:sz w:val="20"/>
                <w:szCs w:val="20"/>
              </w:rPr>
              <w:t xml:space="preserve"> Construction Engineers Organization, </w:t>
            </w:r>
            <w:proofErr w:type="spellStart"/>
            <w:r>
              <w:rPr>
                <w:rFonts w:ascii="Times New Roman" w:hAnsi="Times New Roman" w:cs="Times New Roman"/>
                <w:sz w:val="20"/>
                <w:szCs w:val="20"/>
              </w:rPr>
              <w:t>Ch&amp;B</w:t>
            </w:r>
            <w:proofErr w:type="spellEnd"/>
            <w:r>
              <w:rPr>
                <w:rFonts w:ascii="Times New Roman" w:hAnsi="Times New Roman" w:cs="Times New Roman"/>
                <w:sz w:val="20"/>
                <w:szCs w:val="20"/>
              </w:rPr>
              <w:t xml:space="preserve"> </w:t>
            </w:r>
            <w:r w:rsidRPr="00485B40">
              <w:rPr>
                <w:rFonts w:ascii="Times New Roman" w:hAnsi="Times New Roman" w:cs="Times New Roman"/>
                <w:sz w:val="20"/>
                <w:szCs w:val="20"/>
              </w:rPr>
              <w:t>Provin</w:t>
            </w:r>
            <w:r>
              <w:rPr>
                <w:rFonts w:ascii="Times New Roman" w:hAnsi="Times New Roman" w:cs="Times New Roman"/>
                <w:sz w:val="20"/>
                <w:szCs w:val="20"/>
              </w:rPr>
              <w:t xml:space="preserve">ce, </w:t>
            </w:r>
            <w:r w:rsidRPr="00485B40">
              <w:rPr>
                <w:rFonts w:ascii="Times New Roman" w:hAnsi="Times New Roman" w:cs="Times New Roman"/>
                <w:sz w:val="20"/>
                <w:szCs w:val="20"/>
              </w:rPr>
              <w:t xml:space="preserve">Iran. </w:t>
            </w:r>
          </w:p>
        </w:tc>
        <w:tc>
          <w:tcPr>
            <w:tcW w:w="1417" w:type="dxa"/>
            <w:vAlign w:val="center"/>
          </w:tcPr>
          <w:p w:rsidR="00062D1A" w:rsidRPr="00F438B2" w:rsidRDefault="00062D1A" w:rsidP="00062D1A">
            <w:pPr>
              <w:rPr>
                <w:rFonts w:ascii="Times New Roman" w:hAnsi="Times New Roman" w:cs="Times New Roman"/>
                <w:sz w:val="20"/>
                <w:szCs w:val="20"/>
              </w:rPr>
            </w:pPr>
            <w:r w:rsidRPr="00F438B2">
              <w:rPr>
                <w:rFonts w:ascii="Times New Roman" w:hAnsi="Times New Roman" w:cs="Times New Roman"/>
                <w:sz w:val="20"/>
                <w:szCs w:val="20"/>
              </w:rPr>
              <w:t>2014</w:t>
            </w:r>
            <w:r>
              <w:rPr>
                <w:rFonts w:ascii="Times New Roman" w:hAnsi="Times New Roman" w:cs="Times New Roman"/>
                <w:sz w:val="20"/>
                <w:szCs w:val="20"/>
              </w:rPr>
              <w:t xml:space="preserve"> </w:t>
            </w:r>
            <w:r w:rsidRPr="00F438B2">
              <w:rPr>
                <w:rFonts w:ascii="Times New Roman" w:hAnsi="Times New Roman" w:cs="Times New Roman"/>
                <w:sz w:val="20"/>
                <w:szCs w:val="20"/>
              </w:rPr>
              <w:t>–</w:t>
            </w:r>
            <w:r>
              <w:rPr>
                <w:rFonts w:ascii="Times New Roman" w:hAnsi="Times New Roman" w:cs="Times New Roman"/>
                <w:sz w:val="20"/>
                <w:szCs w:val="20"/>
              </w:rPr>
              <w:t xml:space="preserve"> </w:t>
            </w:r>
            <w:r w:rsidRPr="00F438B2">
              <w:rPr>
                <w:rFonts w:ascii="Times New Roman" w:hAnsi="Times New Roman" w:cs="Times New Roman"/>
                <w:sz w:val="20"/>
                <w:szCs w:val="20"/>
              </w:rPr>
              <w:t>Pres.</w:t>
            </w:r>
          </w:p>
        </w:tc>
      </w:tr>
      <w:tr w:rsidR="00062D1A" w:rsidTr="00BD3D34">
        <w:tc>
          <w:tcPr>
            <w:tcW w:w="7933" w:type="dxa"/>
            <w:vAlign w:val="center"/>
          </w:tcPr>
          <w:p w:rsidR="00062D1A" w:rsidRPr="00485B40" w:rsidRDefault="00062D1A" w:rsidP="00062D1A">
            <w:pPr>
              <w:spacing w:before="120" w:after="60"/>
              <w:rPr>
                <w:rFonts w:ascii="Times New Roman" w:hAnsi="Times New Roman" w:cs="Times New Roman"/>
                <w:sz w:val="20"/>
                <w:szCs w:val="20"/>
              </w:rPr>
            </w:pPr>
            <w:r w:rsidRPr="00485B40">
              <w:rPr>
                <w:rFonts w:ascii="Times New Roman" w:hAnsi="Times New Roman" w:cs="Times New Roman"/>
                <w:sz w:val="20"/>
                <w:szCs w:val="20"/>
              </w:rPr>
              <w:t xml:space="preserve">Licensed Professional Engineer </w:t>
            </w:r>
            <w:r>
              <w:rPr>
                <w:rFonts w:ascii="Times New Roman" w:hAnsi="Times New Roman" w:cs="Times New Roman"/>
                <w:sz w:val="20"/>
                <w:szCs w:val="20"/>
              </w:rPr>
              <w:t>(PE)</w:t>
            </w:r>
            <w:r w:rsidRPr="00485B40">
              <w:rPr>
                <w:rFonts w:ascii="Times New Roman" w:hAnsi="Times New Roman" w:cs="Times New Roman"/>
                <w:sz w:val="20"/>
                <w:szCs w:val="20"/>
              </w:rPr>
              <w:t xml:space="preserve"> in Iran, (Design, Supervision and Executive parts</w:t>
            </w:r>
            <w:r>
              <w:rPr>
                <w:rFonts w:ascii="Times New Roman" w:hAnsi="Times New Roman" w:cs="Times New Roman"/>
                <w:sz w:val="20"/>
                <w:szCs w:val="20"/>
              </w:rPr>
              <w:t>)</w:t>
            </w:r>
          </w:p>
        </w:tc>
        <w:tc>
          <w:tcPr>
            <w:tcW w:w="1417" w:type="dxa"/>
            <w:vAlign w:val="center"/>
          </w:tcPr>
          <w:p w:rsidR="00062D1A" w:rsidRPr="00F438B2" w:rsidRDefault="00062D1A" w:rsidP="00802A6C">
            <w:pPr>
              <w:rPr>
                <w:rFonts w:ascii="Times New Roman" w:hAnsi="Times New Roman" w:cs="Times New Roman"/>
                <w:sz w:val="20"/>
                <w:szCs w:val="20"/>
              </w:rPr>
            </w:pPr>
            <w:r w:rsidRPr="00F438B2">
              <w:rPr>
                <w:rFonts w:ascii="Times New Roman" w:hAnsi="Times New Roman" w:cs="Times New Roman"/>
                <w:sz w:val="20"/>
                <w:szCs w:val="20"/>
              </w:rPr>
              <w:t>201</w:t>
            </w:r>
            <w:r w:rsidR="00802A6C">
              <w:rPr>
                <w:rFonts w:ascii="Times New Roman" w:hAnsi="Times New Roman" w:cs="Times New Roman"/>
                <w:sz w:val="20"/>
                <w:szCs w:val="20"/>
              </w:rPr>
              <w:t>3</w:t>
            </w:r>
            <w:r>
              <w:rPr>
                <w:rFonts w:ascii="Times New Roman" w:hAnsi="Times New Roman" w:cs="Times New Roman"/>
                <w:sz w:val="20"/>
                <w:szCs w:val="20"/>
              </w:rPr>
              <w:t xml:space="preserve"> </w:t>
            </w:r>
            <w:r w:rsidRPr="00F438B2">
              <w:rPr>
                <w:rFonts w:ascii="Times New Roman" w:hAnsi="Times New Roman" w:cs="Times New Roman"/>
                <w:sz w:val="20"/>
                <w:szCs w:val="20"/>
              </w:rPr>
              <w:t>–</w:t>
            </w:r>
            <w:r>
              <w:rPr>
                <w:rFonts w:ascii="Times New Roman" w:hAnsi="Times New Roman" w:cs="Times New Roman"/>
                <w:sz w:val="20"/>
                <w:szCs w:val="20"/>
              </w:rPr>
              <w:t xml:space="preserve"> </w:t>
            </w:r>
            <w:r w:rsidRPr="00F438B2">
              <w:rPr>
                <w:rFonts w:ascii="Times New Roman" w:hAnsi="Times New Roman" w:cs="Times New Roman"/>
                <w:sz w:val="20"/>
                <w:szCs w:val="20"/>
              </w:rPr>
              <w:t>Pres.</w:t>
            </w:r>
          </w:p>
        </w:tc>
      </w:tr>
    </w:tbl>
    <w:p w:rsidR="00062D1A" w:rsidRDefault="00BD3D34" w:rsidP="00BD3D34">
      <w:pPr>
        <w:pStyle w:val="Heading1"/>
      </w:pPr>
      <w:r>
        <w:t>Honors and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417"/>
      </w:tblGrid>
      <w:tr w:rsidR="00A24B0D" w:rsidTr="00BD3D34">
        <w:tc>
          <w:tcPr>
            <w:tcW w:w="7933" w:type="dxa"/>
            <w:vAlign w:val="center"/>
          </w:tcPr>
          <w:p w:rsidR="00A24B0D" w:rsidRPr="00A24B0D" w:rsidRDefault="00A24B0D" w:rsidP="00A24B0D">
            <w:pPr>
              <w:ind w:left="72"/>
              <w:rPr>
                <w:rFonts w:asciiTheme="majorBidi" w:hAnsiTheme="majorBidi" w:cstheme="majorBidi"/>
              </w:rPr>
            </w:pPr>
            <w:r w:rsidRPr="00F55670">
              <w:rPr>
                <w:rFonts w:asciiTheme="majorBidi" w:hAnsiTheme="majorBidi" w:cstheme="majorBidi"/>
              </w:rPr>
              <w:t xml:space="preserve">Winning the </w:t>
            </w:r>
            <w:r>
              <w:rPr>
                <w:rFonts w:asciiTheme="majorBidi" w:hAnsiTheme="majorBidi" w:cstheme="majorBidi"/>
              </w:rPr>
              <w:t>second</w:t>
            </w:r>
            <w:r w:rsidRPr="00F55670">
              <w:rPr>
                <w:rFonts w:asciiTheme="majorBidi" w:hAnsiTheme="majorBidi" w:cstheme="majorBidi"/>
              </w:rPr>
              <w:t xml:space="preserve"> </w:t>
            </w:r>
            <w:r w:rsidRPr="00A24B0D">
              <w:rPr>
                <w:rFonts w:ascii="Times New Roman" w:hAnsi="Times New Roman" w:cs="Times New Roman"/>
                <w:iCs/>
                <w:sz w:val="20"/>
                <w:szCs w:val="20"/>
              </w:rPr>
              <w:t>place</w:t>
            </w:r>
            <w:r w:rsidRPr="00F55670">
              <w:rPr>
                <w:rFonts w:asciiTheme="majorBidi" w:hAnsiTheme="majorBidi" w:cstheme="majorBidi"/>
              </w:rPr>
              <w:t xml:space="preserve"> in the country's physical fitness and wrestling competitions</w:t>
            </w:r>
          </w:p>
        </w:tc>
        <w:tc>
          <w:tcPr>
            <w:tcW w:w="1417" w:type="dxa"/>
            <w:vAlign w:val="center"/>
          </w:tcPr>
          <w:p w:rsidR="00A24B0D" w:rsidRPr="00BD3D34" w:rsidRDefault="00A24B0D" w:rsidP="00BD3D34">
            <w:pPr>
              <w:rPr>
                <w:rFonts w:ascii="Times New Roman" w:hAnsi="Times New Roman" w:cs="Times New Roman"/>
                <w:iCs/>
                <w:sz w:val="20"/>
                <w:szCs w:val="20"/>
              </w:rPr>
            </w:pPr>
            <w:r>
              <w:rPr>
                <w:rFonts w:ascii="Times New Roman" w:hAnsi="Times New Roman" w:cs="Times New Roman"/>
                <w:iCs/>
                <w:sz w:val="20"/>
                <w:szCs w:val="20"/>
              </w:rPr>
              <w:t>2009</w:t>
            </w:r>
          </w:p>
        </w:tc>
      </w:tr>
      <w:tr w:rsidR="00BD3D34" w:rsidTr="00BD3D34">
        <w:tc>
          <w:tcPr>
            <w:tcW w:w="7933" w:type="dxa"/>
            <w:vAlign w:val="center"/>
          </w:tcPr>
          <w:p w:rsidR="00BD3D34" w:rsidRPr="00BD3D34" w:rsidRDefault="00BD3D34" w:rsidP="00BD3D34">
            <w:pPr>
              <w:ind w:left="72"/>
              <w:rPr>
                <w:rFonts w:ascii="Times New Roman" w:hAnsi="Times New Roman" w:cs="Times New Roman"/>
                <w:b/>
                <w:bCs/>
                <w:iCs/>
                <w:sz w:val="20"/>
                <w:szCs w:val="19"/>
              </w:rPr>
            </w:pPr>
            <w:r w:rsidRPr="00BD3D34">
              <w:rPr>
                <w:rFonts w:ascii="Times New Roman" w:hAnsi="Times New Roman" w:cs="Times New Roman"/>
                <w:b/>
                <w:bCs/>
                <w:iCs/>
                <w:sz w:val="20"/>
                <w:szCs w:val="19"/>
              </w:rPr>
              <w:t>Graduate Student Certificate of Excellence</w:t>
            </w:r>
          </w:p>
          <w:p w:rsidR="00BD3D34" w:rsidRPr="00BD3D34" w:rsidDel="00640EF5" w:rsidRDefault="00BD3D34" w:rsidP="00BD3D34">
            <w:pPr>
              <w:ind w:left="72"/>
              <w:rPr>
                <w:rFonts w:ascii="Times New Roman" w:hAnsi="Times New Roman" w:cs="Times New Roman"/>
                <w:iCs/>
                <w:sz w:val="20"/>
                <w:szCs w:val="20"/>
              </w:rPr>
            </w:pPr>
            <w:r w:rsidRPr="00BD3D34">
              <w:rPr>
                <w:rFonts w:ascii="Times New Roman" w:hAnsi="Times New Roman" w:cs="Times New Roman"/>
                <w:iCs/>
                <w:sz w:val="20"/>
                <w:szCs w:val="20"/>
              </w:rPr>
              <w:t xml:space="preserve">Faculty of Civil Engineering, K.N. </w:t>
            </w:r>
            <w:proofErr w:type="spellStart"/>
            <w:r w:rsidRPr="00BD3D34">
              <w:rPr>
                <w:rFonts w:ascii="Times New Roman" w:hAnsi="Times New Roman" w:cs="Times New Roman"/>
                <w:iCs/>
                <w:sz w:val="20"/>
                <w:szCs w:val="20"/>
              </w:rPr>
              <w:t>Toosi</w:t>
            </w:r>
            <w:proofErr w:type="spellEnd"/>
            <w:r w:rsidRPr="00BD3D34">
              <w:rPr>
                <w:rFonts w:ascii="Times New Roman" w:hAnsi="Times New Roman" w:cs="Times New Roman"/>
                <w:iCs/>
                <w:sz w:val="20"/>
                <w:szCs w:val="20"/>
              </w:rPr>
              <w:t xml:space="preserve"> University of Technology (KNTU), Tehran, Iran</w:t>
            </w:r>
          </w:p>
        </w:tc>
        <w:tc>
          <w:tcPr>
            <w:tcW w:w="1417" w:type="dxa"/>
            <w:vAlign w:val="center"/>
          </w:tcPr>
          <w:p w:rsidR="00BD3D34" w:rsidRPr="00BD3D34" w:rsidRDefault="00BD3D34" w:rsidP="00BD3D34">
            <w:pPr>
              <w:rPr>
                <w:rFonts w:ascii="Times New Roman" w:hAnsi="Times New Roman" w:cs="Times New Roman"/>
                <w:iCs/>
                <w:sz w:val="20"/>
                <w:szCs w:val="20"/>
              </w:rPr>
            </w:pPr>
            <w:r w:rsidRPr="00BD3D34">
              <w:rPr>
                <w:rFonts w:ascii="Times New Roman" w:hAnsi="Times New Roman" w:cs="Times New Roman"/>
                <w:iCs/>
                <w:sz w:val="20"/>
                <w:szCs w:val="20"/>
              </w:rPr>
              <w:t>2017</w:t>
            </w:r>
          </w:p>
        </w:tc>
      </w:tr>
      <w:tr w:rsidR="00BD3D34" w:rsidTr="00BD3D34">
        <w:tc>
          <w:tcPr>
            <w:tcW w:w="7933" w:type="dxa"/>
            <w:vAlign w:val="center"/>
          </w:tcPr>
          <w:p w:rsidR="00BD3D34" w:rsidRPr="00BD3D34" w:rsidDel="000E6BB2" w:rsidRDefault="00BD3D34" w:rsidP="00BD3D34">
            <w:pPr>
              <w:ind w:left="72"/>
              <w:rPr>
                <w:rFonts w:ascii="Times New Roman" w:hAnsi="Times New Roman" w:cs="Times New Roman"/>
                <w:iCs/>
                <w:sz w:val="20"/>
                <w:szCs w:val="20"/>
              </w:rPr>
            </w:pPr>
            <w:r w:rsidRPr="00BD3D34">
              <w:rPr>
                <w:rFonts w:ascii="Times New Roman" w:hAnsi="Times New Roman" w:cs="Times New Roman"/>
                <w:iCs/>
                <w:sz w:val="20"/>
                <w:szCs w:val="20"/>
              </w:rPr>
              <w:t>Ranked 2 in Iranian Nationwide PhD Entrance Examination for graduate studies</w:t>
            </w:r>
          </w:p>
        </w:tc>
        <w:tc>
          <w:tcPr>
            <w:tcW w:w="1417" w:type="dxa"/>
            <w:vAlign w:val="center"/>
          </w:tcPr>
          <w:p w:rsidR="00BD3D34" w:rsidRPr="00BD3D34" w:rsidRDefault="00BD3D34" w:rsidP="00BD3D34">
            <w:pPr>
              <w:rPr>
                <w:rFonts w:ascii="Times New Roman" w:hAnsi="Times New Roman" w:cs="Times New Roman"/>
                <w:iCs/>
                <w:sz w:val="20"/>
                <w:szCs w:val="20"/>
              </w:rPr>
            </w:pPr>
            <w:r w:rsidRPr="00BD3D34">
              <w:rPr>
                <w:rFonts w:ascii="Times New Roman" w:hAnsi="Times New Roman" w:cs="Times New Roman"/>
                <w:iCs/>
                <w:sz w:val="20"/>
                <w:szCs w:val="20"/>
              </w:rPr>
              <w:t>2012</w:t>
            </w:r>
          </w:p>
        </w:tc>
      </w:tr>
      <w:tr w:rsidR="00BD3D34" w:rsidTr="00BD3D34">
        <w:tc>
          <w:tcPr>
            <w:tcW w:w="7933" w:type="dxa"/>
            <w:vAlign w:val="center"/>
          </w:tcPr>
          <w:p w:rsidR="00BD3D34" w:rsidRPr="00BD3D34" w:rsidRDefault="00BD3D34" w:rsidP="00BD3D34">
            <w:pPr>
              <w:ind w:left="72"/>
              <w:rPr>
                <w:rFonts w:ascii="Times New Roman" w:hAnsi="Times New Roman" w:cs="Times New Roman"/>
                <w:b/>
                <w:bCs/>
                <w:iCs/>
                <w:sz w:val="20"/>
                <w:szCs w:val="19"/>
              </w:rPr>
            </w:pPr>
            <w:r w:rsidRPr="00BD3D34">
              <w:rPr>
                <w:rFonts w:ascii="Times New Roman" w:hAnsi="Times New Roman" w:cs="Times New Roman"/>
                <w:b/>
                <w:bCs/>
                <w:iCs/>
                <w:sz w:val="20"/>
                <w:szCs w:val="19"/>
              </w:rPr>
              <w:t>Graduate Student Certificate of Excellence</w:t>
            </w:r>
          </w:p>
          <w:p w:rsidR="00BD3D34" w:rsidRPr="00BD3D34" w:rsidDel="000E6BB2" w:rsidRDefault="00BD3D34" w:rsidP="00BD3D34">
            <w:pPr>
              <w:ind w:left="72"/>
              <w:rPr>
                <w:rFonts w:ascii="Times New Roman" w:hAnsi="Times New Roman" w:cs="Times New Roman"/>
                <w:iCs/>
                <w:sz w:val="20"/>
                <w:szCs w:val="19"/>
              </w:rPr>
            </w:pPr>
            <w:r w:rsidRPr="00BD3D34">
              <w:rPr>
                <w:rFonts w:ascii="Times New Roman" w:hAnsi="Times New Roman" w:cs="Times New Roman"/>
                <w:iCs/>
                <w:sz w:val="20"/>
                <w:szCs w:val="19"/>
              </w:rPr>
              <w:t xml:space="preserve">Department of Civil and Environmental Engineering, </w:t>
            </w:r>
            <w:proofErr w:type="spellStart"/>
            <w:r w:rsidRPr="00BD3D34">
              <w:rPr>
                <w:rFonts w:ascii="Times New Roman" w:hAnsi="Times New Roman" w:cs="Times New Roman"/>
                <w:iCs/>
                <w:sz w:val="20"/>
                <w:szCs w:val="19"/>
              </w:rPr>
              <w:t>Tarbiat</w:t>
            </w:r>
            <w:proofErr w:type="spellEnd"/>
            <w:r w:rsidRPr="00BD3D34">
              <w:rPr>
                <w:rFonts w:ascii="Times New Roman" w:hAnsi="Times New Roman" w:cs="Times New Roman"/>
                <w:iCs/>
                <w:sz w:val="20"/>
                <w:szCs w:val="19"/>
              </w:rPr>
              <w:t xml:space="preserve"> </w:t>
            </w:r>
            <w:proofErr w:type="spellStart"/>
            <w:r w:rsidRPr="00BD3D34">
              <w:rPr>
                <w:rFonts w:ascii="Times New Roman" w:hAnsi="Times New Roman" w:cs="Times New Roman"/>
                <w:iCs/>
                <w:sz w:val="20"/>
                <w:szCs w:val="19"/>
              </w:rPr>
              <w:t>Modares</w:t>
            </w:r>
            <w:proofErr w:type="spellEnd"/>
            <w:r w:rsidRPr="00BD3D34">
              <w:rPr>
                <w:rFonts w:ascii="Times New Roman" w:hAnsi="Times New Roman" w:cs="Times New Roman"/>
                <w:iCs/>
                <w:sz w:val="20"/>
                <w:szCs w:val="19"/>
              </w:rPr>
              <w:t xml:space="preserve"> University (TMU), Tehran, Iran</w:t>
            </w:r>
          </w:p>
        </w:tc>
        <w:tc>
          <w:tcPr>
            <w:tcW w:w="1417" w:type="dxa"/>
            <w:vAlign w:val="center"/>
          </w:tcPr>
          <w:p w:rsidR="00BD3D34" w:rsidRPr="00BD3D34" w:rsidRDefault="00BD3D34" w:rsidP="00BD3D34">
            <w:pPr>
              <w:rPr>
                <w:rFonts w:ascii="Times New Roman" w:hAnsi="Times New Roman" w:cs="Times New Roman"/>
                <w:iCs/>
                <w:sz w:val="20"/>
                <w:szCs w:val="19"/>
              </w:rPr>
            </w:pPr>
            <w:r w:rsidRPr="00BD3D34">
              <w:rPr>
                <w:rFonts w:ascii="Times New Roman" w:hAnsi="Times New Roman" w:cs="Times New Roman"/>
                <w:iCs/>
                <w:sz w:val="20"/>
                <w:szCs w:val="19"/>
              </w:rPr>
              <w:t>2011</w:t>
            </w:r>
          </w:p>
        </w:tc>
      </w:tr>
      <w:tr w:rsidR="00BD3D34" w:rsidTr="00BD3D34">
        <w:tc>
          <w:tcPr>
            <w:tcW w:w="7933" w:type="dxa"/>
            <w:vAlign w:val="center"/>
          </w:tcPr>
          <w:p w:rsidR="00BD3D34" w:rsidRPr="00BD3D34" w:rsidRDefault="00BD3D34" w:rsidP="00BD3D34">
            <w:pPr>
              <w:ind w:left="72"/>
              <w:rPr>
                <w:rFonts w:ascii="Times New Roman" w:hAnsi="Times New Roman" w:cs="Times New Roman"/>
                <w:iCs/>
                <w:sz w:val="20"/>
                <w:szCs w:val="20"/>
              </w:rPr>
            </w:pPr>
            <w:r w:rsidRPr="00BD3D34">
              <w:rPr>
                <w:rFonts w:ascii="Times New Roman" w:hAnsi="Times New Roman" w:cs="Times New Roman"/>
                <w:iCs/>
                <w:sz w:val="20"/>
                <w:szCs w:val="20"/>
              </w:rPr>
              <w:t xml:space="preserve">Ranked top 1% in Iranian Nationwide University Entrance Examination for graduate studies in Civil </w:t>
            </w:r>
          </w:p>
          <w:p w:rsidR="00BD3D34" w:rsidRPr="00BD3D34" w:rsidDel="000E6BB2" w:rsidRDefault="00BD3D34" w:rsidP="00BD3D34">
            <w:pPr>
              <w:ind w:left="72"/>
              <w:rPr>
                <w:rFonts w:ascii="Times New Roman" w:hAnsi="Times New Roman" w:cs="Times New Roman"/>
                <w:iCs/>
                <w:sz w:val="20"/>
                <w:szCs w:val="20"/>
              </w:rPr>
            </w:pPr>
            <w:r w:rsidRPr="00BD3D34">
              <w:rPr>
                <w:rFonts w:ascii="Times New Roman" w:hAnsi="Times New Roman" w:cs="Times New Roman"/>
                <w:iCs/>
                <w:sz w:val="20"/>
                <w:szCs w:val="20"/>
              </w:rPr>
              <w:t>Engineering with over 20,000 test takers</w:t>
            </w:r>
          </w:p>
        </w:tc>
        <w:tc>
          <w:tcPr>
            <w:tcW w:w="1417" w:type="dxa"/>
            <w:vAlign w:val="center"/>
          </w:tcPr>
          <w:p w:rsidR="00BD3D34" w:rsidRPr="00BD3D34" w:rsidRDefault="00BD3D34" w:rsidP="00BD3D34">
            <w:pPr>
              <w:rPr>
                <w:rFonts w:ascii="Times New Roman" w:hAnsi="Times New Roman" w:cs="Times New Roman"/>
                <w:iCs/>
                <w:sz w:val="20"/>
                <w:szCs w:val="19"/>
              </w:rPr>
            </w:pPr>
            <w:r w:rsidRPr="00BD3D34">
              <w:rPr>
                <w:rFonts w:ascii="Times New Roman" w:hAnsi="Times New Roman" w:cs="Times New Roman"/>
                <w:iCs/>
                <w:sz w:val="20"/>
                <w:szCs w:val="19"/>
              </w:rPr>
              <w:t>2009</w:t>
            </w:r>
          </w:p>
        </w:tc>
      </w:tr>
      <w:tr w:rsidR="00BD3D34" w:rsidTr="00BD3D34">
        <w:tc>
          <w:tcPr>
            <w:tcW w:w="7933" w:type="dxa"/>
            <w:vAlign w:val="center"/>
          </w:tcPr>
          <w:p w:rsidR="00BD3D34" w:rsidRPr="00BD3D34" w:rsidRDefault="00BD3D34" w:rsidP="00BD3D34">
            <w:pPr>
              <w:ind w:left="72"/>
              <w:rPr>
                <w:rFonts w:ascii="Times New Roman" w:hAnsi="Times New Roman" w:cs="Times New Roman"/>
                <w:iCs/>
                <w:sz w:val="20"/>
                <w:szCs w:val="20"/>
              </w:rPr>
            </w:pPr>
            <w:r w:rsidRPr="00BD3D34">
              <w:rPr>
                <w:rFonts w:ascii="Times New Roman" w:hAnsi="Times New Roman" w:cs="Times New Roman"/>
                <w:iCs/>
                <w:sz w:val="20"/>
                <w:szCs w:val="20"/>
              </w:rPr>
              <w:t>Ranked top 1% in Iranian Nationwide University Entrance Examination for undergraduate studies with over 400,000 test takers in Mathematics and Physics group</w:t>
            </w:r>
          </w:p>
        </w:tc>
        <w:tc>
          <w:tcPr>
            <w:tcW w:w="1417" w:type="dxa"/>
            <w:vAlign w:val="center"/>
          </w:tcPr>
          <w:p w:rsidR="00BD3D34" w:rsidRPr="00BD3D34" w:rsidRDefault="00BD3D34" w:rsidP="00BD3D34">
            <w:pPr>
              <w:rPr>
                <w:rFonts w:ascii="Times New Roman" w:hAnsi="Times New Roman" w:cs="Times New Roman"/>
                <w:iCs/>
                <w:sz w:val="20"/>
                <w:szCs w:val="19"/>
              </w:rPr>
            </w:pPr>
            <w:r w:rsidRPr="00BD3D34">
              <w:rPr>
                <w:rFonts w:ascii="Times New Roman" w:hAnsi="Times New Roman" w:cs="Times New Roman"/>
                <w:iCs/>
                <w:sz w:val="20"/>
                <w:szCs w:val="19"/>
              </w:rPr>
              <w:t>2005</w:t>
            </w:r>
          </w:p>
        </w:tc>
      </w:tr>
    </w:tbl>
    <w:p w:rsidR="00BD3D34" w:rsidRDefault="00BD3D34" w:rsidP="00BD3D34">
      <w:pPr>
        <w:pStyle w:val="Heading1"/>
      </w:pPr>
      <w:r>
        <w:t>Publications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BD3D34" w:rsidTr="00BD3D34">
        <w:tc>
          <w:tcPr>
            <w:tcW w:w="562" w:type="dxa"/>
          </w:tcPr>
          <w:p w:rsidR="00BD3D34" w:rsidRDefault="00BD3D34" w:rsidP="00BD3D34">
            <w:pPr>
              <w:spacing w:before="60"/>
              <w:ind w:right="-108"/>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8788" w:type="dxa"/>
          </w:tcPr>
          <w:p w:rsidR="00BD3D34" w:rsidRDefault="00BD3D34" w:rsidP="00BD3D34">
            <w:pPr>
              <w:shd w:val="clear" w:color="auto" w:fill="FFFFFF"/>
              <w:spacing w:before="120"/>
              <w:ind w:right="252"/>
              <w:jc w:val="both"/>
              <w:textAlignment w:val="center"/>
              <w:rPr>
                <w:rFonts w:ascii="Times New Roman" w:hAnsi="Times New Roman" w:cs="Times New Roman"/>
                <w:bCs/>
                <w:sz w:val="20"/>
                <w:szCs w:val="20"/>
              </w:rPr>
            </w:pPr>
            <w:r w:rsidRPr="00A66AEF">
              <w:rPr>
                <w:rFonts w:ascii="Times New Roman" w:hAnsi="Times New Roman" w:cs="Times New Roman"/>
                <w:bCs/>
                <w:sz w:val="20"/>
                <w:szCs w:val="20"/>
              </w:rPr>
              <w:t xml:space="preserve">Amin Ahmadi, Mohammad K. </w:t>
            </w:r>
            <w:proofErr w:type="spellStart"/>
            <w:r w:rsidRPr="00A66AEF">
              <w:rPr>
                <w:rFonts w:ascii="Times New Roman" w:hAnsi="Times New Roman" w:cs="Times New Roman"/>
                <w:bCs/>
                <w:sz w:val="20"/>
                <w:szCs w:val="20"/>
              </w:rPr>
              <w:t>Ghogheri</w:t>
            </w:r>
            <w:proofErr w:type="spellEnd"/>
            <w:r w:rsidRPr="00A66AEF">
              <w:rPr>
                <w:rFonts w:ascii="Times New Roman" w:hAnsi="Times New Roman" w:cs="Times New Roman"/>
                <w:bCs/>
                <w:sz w:val="20"/>
                <w:szCs w:val="20"/>
              </w:rPr>
              <w:t xml:space="preserve">, </w:t>
            </w:r>
            <w:proofErr w:type="spellStart"/>
            <w:r w:rsidRPr="00A66AEF">
              <w:rPr>
                <w:rFonts w:ascii="Times New Roman" w:hAnsi="Times New Roman" w:cs="Times New Roman"/>
                <w:bCs/>
                <w:sz w:val="20"/>
                <w:szCs w:val="20"/>
              </w:rPr>
              <w:t>Mostafa</w:t>
            </w:r>
            <w:proofErr w:type="spellEnd"/>
            <w:r w:rsidRPr="00A66AEF">
              <w:rPr>
                <w:rFonts w:ascii="Times New Roman" w:hAnsi="Times New Roman" w:cs="Times New Roman"/>
                <w:bCs/>
                <w:sz w:val="20"/>
                <w:szCs w:val="20"/>
              </w:rPr>
              <w:t xml:space="preserve"> </w:t>
            </w:r>
            <w:proofErr w:type="spellStart"/>
            <w:r w:rsidRPr="00A66AEF">
              <w:rPr>
                <w:rFonts w:ascii="Times New Roman" w:hAnsi="Times New Roman" w:cs="Times New Roman"/>
                <w:bCs/>
                <w:sz w:val="20"/>
                <w:szCs w:val="20"/>
              </w:rPr>
              <w:t>Adresi</w:t>
            </w:r>
            <w:proofErr w:type="spellEnd"/>
            <w:r w:rsidRPr="00A66AEF">
              <w:rPr>
                <w:rFonts w:ascii="Times New Roman" w:hAnsi="Times New Roman" w:cs="Times New Roman"/>
                <w:bCs/>
                <w:sz w:val="20"/>
                <w:szCs w:val="20"/>
              </w:rPr>
              <w:t xml:space="preserve">, </w:t>
            </w:r>
            <w:proofErr w:type="spellStart"/>
            <w:r w:rsidRPr="00A66AEF">
              <w:rPr>
                <w:rFonts w:ascii="Times New Roman" w:hAnsi="Times New Roman" w:cs="Times New Roman"/>
                <w:bCs/>
                <w:sz w:val="20"/>
                <w:szCs w:val="20"/>
              </w:rPr>
              <w:t>Ershad</w:t>
            </w:r>
            <w:proofErr w:type="spellEnd"/>
            <w:r w:rsidRPr="00A66AEF">
              <w:rPr>
                <w:rFonts w:ascii="Times New Roman" w:hAnsi="Times New Roman" w:cs="Times New Roman"/>
                <w:bCs/>
                <w:sz w:val="20"/>
                <w:szCs w:val="20"/>
              </w:rPr>
              <w:t xml:space="preserve"> </w:t>
            </w:r>
            <w:proofErr w:type="spellStart"/>
            <w:r w:rsidRPr="00A66AEF">
              <w:rPr>
                <w:rFonts w:ascii="Times New Roman" w:hAnsi="Times New Roman" w:cs="Times New Roman"/>
                <w:bCs/>
                <w:sz w:val="20"/>
                <w:szCs w:val="20"/>
              </w:rPr>
              <w:t>Amoosoltani</w:t>
            </w:r>
            <w:proofErr w:type="spellEnd"/>
            <w:r>
              <w:rPr>
                <w:rFonts w:ascii="Times New Roman" w:hAnsi="Times New Roman" w:cs="Times New Roman"/>
                <w:bCs/>
                <w:sz w:val="20"/>
                <w:szCs w:val="20"/>
              </w:rPr>
              <w:t>. “</w:t>
            </w:r>
            <w:r w:rsidRPr="00A66AEF">
              <w:rPr>
                <w:rFonts w:ascii="Times New Roman" w:hAnsi="Times New Roman" w:cs="Times New Roman"/>
                <w:bCs/>
                <w:sz w:val="20"/>
                <w:szCs w:val="20"/>
              </w:rPr>
              <w:t>Laboratory evaluation of roller compacted concrete containing RAP</w:t>
            </w:r>
            <w:r>
              <w:rPr>
                <w:rFonts w:ascii="Times New Roman" w:hAnsi="Times New Roman" w:cs="Times New Roman"/>
                <w:bCs/>
                <w:sz w:val="20"/>
                <w:szCs w:val="20"/>
              </w:rPr>
              <w:t>”</w:t>
            </w:r>
            <w:r w:rsidRPr="00A66AEF">
              <w:rPr>
                <w:rFonts w:ascii="Times New Roman" w:hAnsi="Times New Roman" w:cs="Times New Roman"/>
                <w:bCs/>
                <w:sz w:val="20"/>
                <w:szCs w:val="20"/>
              </w:rPr>
              <w:t xml:space="preserve"> Advances in Concrete Construction, </w:t>
            </w:r>
            <w:r>
              <w:rPr>
                <w:rFonts w:ascii="Times New Roman" w:hAnsi="Times New Roman" w:cs="Times New Roman"/>
                <w:bCs/>
                <w:sz w:val="20"/>
                <w:szCs w:val="20"/>
              </w:rPr>
              <w:t xml:space="preserve">2020; 6: </w:t>
            </w:r>
            <w:r w:rsidRPr="00A66AEF">
              <w:rPr>
                <w:rFonts w:ascii="Times New Roman" w:hAnsi="Times New Roman" w:cs="Times New Roman"/>
                <w:bCs/>
                <w:sz w:val="20"/>
                <w:szCs w:val="20"/>
              </w:rPr>
              <w:t>489</w:t>
            </w:r>
            <w:r w:rsidRPr="009F38EB">
              <w:rPr>
                <w:rFonts w:ascii="Times New Roman" w:hAnsi="Times New Roman" w:cs="Times New Roman"/>
                <w:bCs/>
                <w:sz w:val="20"/>
                <w:szCs w:val="20"/>
              </w:rPr>
              <w:t>–</w:t>
            </w:r>
            <w:r w:rsidRPr="00A66AEF">
              <w:rPr>
                <w:rFonts w:ascii="Times New Roman" w:hAnsi="Times New Roman" w:cs="Times New Roman"/>
                <w:bCs/>
                <w:sz w:val="20"/>
                <w:szCs w:val="20"/>
              </w:rPr>
              <w:t>498</w:t>
            </w:r>
            <w:r>
              <w:rPr>
                <w:rFonts w:ascii="Times New Roman" w:hAnsi="Times New Roman" w:cs="Times New Roman"/>
                <w:bCs/>
                <w:sz w:val="20"/>
                <w:szCs w:val="20"/>
              </w:rPr>
              <w:t>.</w:t>
            </w:r>
            <w:r>
              <w:t xml:space="preserve"> </w:t>
            </w:r>
            <w:r w:rsidRPr="00A66AEF">
              <w:rPr>
                <w:rStyle w:val="Hyperlink"/>
                <w:rFonts w:ascii="Times New Roman" w:hAnsi="Times New Roman" w:cs="Times New Roman"/>
                <w:bCs/>
                <w:sz w:val="20"/>
                <w:szCs w:val="20"/>
              </w:rPr>
              <w:t>https://doi.org/10.12989/acc.2020.10.6.489</w:t>
            </w:r>
            <w:r>
              <w:rPr>
                <w:rStyle w:val="Hyperlink"/>
                <w:rFonts w:ascii="Times New Roman" w:hAnsi="Times New Roman" w:cs="Times New Roman"/>
                <w:bCs/>
                <w:sz w:val="20"/>
                <w:szCs w:val="20"/>
              </w:rPr>
              <w:t>.</w:t>
            </w:r>
          </w:p>
        </w:tc>
      </w:tr>
      <w:tr w:rsidR="00BD3D34" w:rsidTr="00BD3D34">
        <w:tc>
          <w:tcPr>
            <w:tcW w:w="562" w:type="dxa"/>
          </w:tcPr>
          <w:p w:rsidR="00BD3D34" w:rsidDel="0035782F" w:rsidRDefault="00BD3D34" w:rsidP="00BD3D34">
            <w:pPr>
              <w:spacing w:before="60"/>
              <w:ind w:right="-108"/>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p w:rsidR="00BD3D34" w:rsidRDefault="00BD3D34" w:rsidP="00BD3D34">
            <w:pPr>
              <w:spacing w:before="120"/>
              <w:ind w:right="-108"/>
              <w:jc w:val="center"/>
              <w:rPr>
                <w:rFonts w:ascii="Times New Roman" w:hAnsi="Times New Roman" w:cs="Times New Roman"/>
                <w:bCs/>
                <w:color w:val="000000"/>
                <w:sz w:val="20"/>
                <w:szCs w:val="20"/>
              </w:rPr>
            </w:pPr>
          </w:p>
        </w:tc>
        <w:tc>
          <w:tcPr>
            <w:tcW w:w="8788" w:type="dxa"/>
          </w:tcPr>
          <w:p w:rsidR="00BD3D34" w:rsidRPr="008F5BDB" w:rsidRDefault="00BD3D34" w:rsidP="00BD3D34">
            <w:pPr>
              <w:numPr>
                <w:ilvl w:val="0"/>
                <w:numId w:val="5"/>
              </w:numPr>
              <w:shd w:val="clear" w:color="auto" w:fill="FFFFFF"/>
              <w:spacing w:before="120"/>
              <w:ind w:left="0" w:right="252" w:hanging="450"/>
              <w:jc w:val="both"/>
              <w:textAlignment w:val="center"/>
              <w:rPr>
                <w:rFonts w:ascii="Times New Roman" w:hAnsi="Times New Roman" w:cs="Times New Roman"/>
                <w:iCs/>
                <w:sz w:val="20"/>
                <w:szCs w:val="20"/>
              </w:rPr>
            </w:pPr>
            <w:r>
              <w:rPr>
                <w:rFonts w:ascii="Times New Roman" w:hAnsi="Times New Roman" w:cs="Times New Roman"/>
                <w:bCs/>
                <w:sz w:val="20"/>
                <w:szCs w:val="20"/>
              </w:rPr>
              <w:t xml:space="preserve">Fakhri Mansour, </w:t>
            </w:r>
            <w:r w:rsidRPr="003954CE">
              <w:rPr>
                <w:rFonts w:ascii="Times New Roman" w:hAnsi="Times New Roman" w:cs="Times New Roman"/>
                <w:bCs/>
                <w:sz w:val="20"/>
                <w:szCs w:val="20"/>
              </w:rPr>
              <w:t>Amin Ahmadi</w:t>
            </w:r>
            <w:r w:rsidRPr="009F38EB">
              <w:rPr>
                <w:rFonts w:ascii="Times New Roman" w:hAnsi="Times New Roman" w:cs="Times New Roman"/>
                <w:bCs/>
                <w:sz w:val="20"/>
                <w:szCs w:val="20"/>
              </w:rPr>
              <w:t>. "Recycling of RAP and steel slag aggregates into the warm mix asphalt: A performance evaluation" Cons</w:t>
            </w:r>
            <w:r>
              <w:rPr>
                <w:rFonts w:ascii="Times New Roman" w:hAnsi="Times New Roman" w:cs="Times New Roman"/>
                <w:bCs/>
                <w:sz w:val="20"/>
                <w:szCs w:val="20"/>
              </w:rPr>
              <w:t xml:space="preserve">truction and Building Materials </w:t>
            </w:r>
            <w:r w:rsidRPr="009F38EB">
              <w:rPr>
                <w:rFonts w:ascii="Times New Roman" w:hAnsi="Times New Roman" w:cs="Times New Roman"/>
                <w:bCs/>
                <w:sz w:val="20"/>
                <w:szCs w:val="20"/>
              </w:rPr>
              <w:t xml:space="preserve">2017; 147: 630–638. </w:t>
            </w:r>
            <w:hyperlink r:id="rId10" w:history="1">
              <w:r w:rsidRPr="009F38EB">
                <w:rPr>
                  <w:rStyle w:val="Hyperlink"/>
                  <w:rFonts w:ascii="Times New Roman" w:hAnsi="Times New Roman" w:cs="Times New Roman"/>
                  <w:bCs/>
                  <w:sz w:val="20"/>
                  <w:szCs w:val="20"/>
                </w:rPr>
                <w:t>http://dx.doi.org/10.1016/j.conbuildmat.2017.04.117</w:t>
              </w:r>
            </w:hyperlink>
            <w:r w:rsidRPr="009F38EB">
              <w:rPr>
                <w:rFonts w:ascii="Times New Roman" w:hAnsi="Times New Roman" w:cs="Times New Roman"/>
                <w:bCs/>
                <w:sz w:val="20"/>
                <w:szCs w:val="20"/>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b/>
                <w:noProof/>
                <w:sz w:val="28"/>
                <w:szCs w:val="28"/>
              </w:rPr>
            </w:pPr>
            <w:r>
              <w:rPr>
                <w:rFonts w:ascii="Times New Roman" w:hAnsi="Times New Roman" w:cs="Times New Roman"/>
                <w:color w:val="000000"/>
                <w:sz w:val="20"/>
                <w:szCs w:val="20"/>
              </w:rPr>
              <w:t>3.</w:t>
            </w:r>
          </w:p>
        </w:tc>
        <w:tc>
          <w:tcPr>
            <w:tcW w:w="8788" w:type="dxa"/>
          </w:tcPr>
          <w:p w:rsidR="00BD3D34" w:rsidRPr="009F38EB" w:rsidDel="009D6CCD" w:rsidRDefault="00BD3D34" w:rsidP="00BD3D34">
            <w:pPr>
              <w:shd w:val="clear" w:color="auto" w:fill="FFFFFF"/>
              <w:spacing w:before="60"/>
              <w:ind w:right="252"/>
              <w:jc w:val="both"/>
              <w:textAlignment w:val="center"/>
              <w:rPr>
                <w:rFonts w:ascii="Times New Roman" w:hAnsi="Times New Roman" w:cs="Times New Roman"/>
                <w:sz w:val="20"/>
                <w:szCs w:val="20"/>
              </w:rPr>
            </w:pPr>
            <w:r>
              <w:rPr>
                <w:rFonts w:ascii="Times New Roman" w:hAnsi="Times New Roman" w:cs="Times New Roman"/>
                <w:sz w:val="20"/>
                <w:szCs w:val="20"/>
              </w:rPr>
              <w:t>Fakhri</w:t>
            </w:r>
            <w:r w:rsidRPr="00052186">
              <w:rPr>
                <w:rFonts w:ascii="Times New Roman" w:hAnsi="Times New Roman" w:cs="Times New Roman"/>
                <w:sz w:val="20"/>
                <w:szCs w:val="20"/>
              </w:rPr>
              <w:t xml:space="preserve"> </w:t>
            </w:r>
            <w:r w:rsidRPr="003954CE">
              <w:rPr>
                <w:rFonts w:ascii="Times New Roman" w:hAnsi="Times New Roman" w:cs="Times New Roman"/>
                <w:bCs/>
                <w:sz w:val="20"/>
                <w:szCs w:val="20"/>
              </w:rPr>
              <w:t>Mansour, Amin Ahmadi. "</w:t>
            </w:r>
            <w:r w:rsidRPr="00052186">
              <w:rPr>
                <w:rFonts w:ascii="Times New Roman" w:hAnsi="Times New Roman" w:cs="Times New Roman"/>
                <w:sz w:val="20"/>
                <w:szCs w:val="20"/>
              </w:rPr>
              <w:t xml:space="preserve">Evaluation of fracture resistance of asphalt mixes involving steel slag and RAP: Susceptibility to aging level and freeze and thaw cycles" Construction and Building Materials 2017; 157: 748–756. </w:t>
            </w:r>
            <w:hyperlink r:id="rId11" w:history="1">
              <w:r w:rsidRPr="003135AC">
                <w:rPr>
                  <w:rStyle w:val="Hyperlink"/>
                  <w:rFonts w:ascii="Times New Roman" w:hAnsi="Times New Roman" w:cs="Times New Roman"/>
                  <w:bCs/>
                  <w:sz w:val="20"/>
                  <w:szCs w:val="20"/>
                </w:rPr>
                <w:t>https://doi.org/10.1016/j.conbuildmat.2017.09.116</w:t>
              </w:r>
            </w:hyperlink>
            <w:r w:rsidRPr="003135AC">
              <w:rPr>
                <w:rStyle w:val="Hyperlink"/>
                <w:bCs/>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bCs/>
                <w:color w:val="000000"/>
                <w:sz w:val="20"/>
                <w:szCs w:val="20"/>
              </w:rPr>
            </w:pPr>
            <w:r>
              <w:rPr>
                <w:rFonts w:ascii="Times New Roman" w:hAnsi="Times New Roman" w:cs="Times New Roman"/>
                <w:color w:val="000000"/>
                <w:sz w:val="20"/>
                <w:szCs w:val="20"/>
              </w:rPr>
              <w:t>4.</w:t>
            </w:r>
          </w:p>
        </w:tc>
        <w:tc>
          <w:tcPr>
            <w:tcW w:w="8788" w:type="dxa"/>
          </w:tcPr>
          <w:p w:rsidR="00BD3D34" w:rsidRPr="002D5FD4" w:rsidRDefault="00BD3D34" w:rsidP="00BD3D34">
            <w:pPr>
              <w:numPr>
                <w:ilvl w:val="0"/>
                <w:numId w:val="6"/>
              </w:numPr>
              <w:shd w:val="clear" w:color="auto" w:fill="FFFFFF"/>
              <w:spacing w:before="60"/>
              <w:ind w:left="0" w:right="252"/>
              <w:jc w:val="both"/>
              <w:textAlignment w:val="center"/>
              <w:rPr>
                <w:rFonts w:ascii="Times New Roman" w:hAnsi="Times New Roman" w:cs="Times New Roman"/>
                <w:iCs/>
                <w:color w:val="000000" w:themeColor="text1"/>
                <w:sz w:val="20"/>
                <w:szCs w:val="20"/>
              </w:rPr>
            </w:pPr>
            <w:proofErr w:type="spellStart"/>
            <w:r w:rsidRPr="009F38EB">
              <w:rPr>
                <w:rFonts w:ascii="Times New Roman" w:hAnsi="Times New Roman" w:cs="Times New Roman"/>
                <w:bCs/>
                <w:sz w:val="20"/>
                <w:szCs w:val="20"/>
              </w:rPr>
              <w:t>Ershad</w:t>
            </w:r>
            <w:proofErr w:type="spellEnd"/>
            <w:r w:rsidRPr="009F38EB">
              <w:rPr>
                <w:rFonts w:ascii="Times New Roman" w:hAnsi="Times New Roman" w:cs="Times New Roman"/>
                <w:bCs/>
                <w:sz w:val="20"/>
                <w:szCs w:val="20"/>
              </w:rPr>
              <w:t xml:space="preserve"> </w:t>
            </w:r>
            <w:proofErr w:type="spellStart"/>
            <w:r w:rsidRPr="009F38EB">
              <w:rPr>
                <w:rFonts w:ascii="Times New Roman" w:hAnsi="Times New Roman" w:cs="Times New Roman"/>
                <w:bCs/>
                <w:sz w:val="20"/>
                <w:szCs w:val="20"/>
              </w:rPr>
              <w:t>Amoosoltani</w:t>
            </w:r>
            <w:proofErr w:type="spellEnd"/>
            <w:r w:rsidRPr="009F38EB">
              <w:rPr>
                <w:rFonts w:ascii="Times New Roman" w:hAnsi="Times New Roman" w:cs="Times New Roman"/>
                <w:bCs/>
                <w:sz w:val="20"/>
                <w:szCs w:val="20"/>
              </w:rPr>
              <w:t xml:space="preserve">, Mansour Fakhri, Mona </w:t>
            </w:r>
            <w:proofErr w:type="spellStart"/>
            <w:r w:rsidRPr="009F38EB">
              <w:rPr>
                <w:rFonts w:ascii="Times New Roman" w:hAnsi="Times New Roman" w:cs="Times New Roman"/>
                <w:bCs/>
                <w:sz w:val="20"/>
                <w:szCs w:val="20"/>
              </w:rPr>
              <w:t>Farhani</w:t>
            </w:r>
            <w:proofErr w:type="spellEnd"/>
            <w:r w:rsidRPr="009F38EB">
              <w:rPr>
                <w:rFonts w:ascii="Times New Roman" w:hAnsi="Times New Roman" w:cs="Times New Roman"/>
                <w:bCs/>
                <w:sz w:val="20"/>
                <w:szCs w:val="20"/>
              </w:rPr>
              <w:t xml:space="preserve">, </w:t>
            </w:r>
            <w:r w:rsidRPr="00052186">
              <w:rPr>
                <w:rFonts w:ascii="Times New Roman" w:hAnsi="Times New Roman" w:cs="Times New Roman"/>
                <w:b/>
                <w:bCs/>
                <w:sz w:val="20"/>
                <w:szCs w:val="20"/>
              </w:rPr>
              <w:t>Amin Ahmadi</w:t>
            </w:r>
            <w:r w:rsidRPr="009F38EB">
              <w:rPr>
                <w:rFonts w:ascii="Times New Roman" w:hAnsi="Times New Roman" w:cs="Times New Roman"/>
                <w:bCs/>
                <w:sz w:val="20"/>
                <w:szCs w:val="20"/>
              </w:rPr>
              <w:t xml:space="preserve"> “Determining optimal combination of RCCP mixture containing RAP and crumb rubber using hybrid ANN-GA method considering energy absorbency approach” Canadian Journal of Civil Engineering  2017; 44(11): 945–955, </w:t>
            </w:r>
            <w:hyperlink r:id="rId12" w:history="1">
              <w:r w:rsidRPr="009F38EB">
                <w:rPr>
                  <w:rStyle w:val="Hyperlink"/>
                  <w:rFonts w:ascii="Times New Roman" w:hAnsi="Times New Roman" w:cs="Times New Roman"/>
                  <w:bCs/>
                  <w:sz w:val="20"/>
                  <w:szCs w:val="20"/>
                </w:rPr>
                <w:t>https://doi.org/10.1139/cjce-2017-0124</w:t>
              </w:r>
            </w:hyperlink>
            <w:r w:rsidRPr="009F38EB">
              <w:rPr>
                <w:rFonts w:ascii="Times New Roman" w:hAnsi="Times New Roman" w:cs="Times New Roman"/>
                <w:bCs/>
                <w:sz w:val="20"/>
                <w:szCs w:val="20"/>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5.</w:t>
            </w:r>
          </w:p>
        </w:tc>
        <w:tc>
          <w:tcPr>
            <w:tcW w:w="8788" w:type="dxa"/>
          </w:tcPr>
          <w:p w:rsidR="00BD3D34" w:rsidRPr="00052186" w:rsidRDefault="00BD3D34" w:rsidP="00BD3D34">
            <w:pPr>
              <w:numPr>
                <w:ilvl w:val="0"/>
                <w:numId w:val="7"/>
              </w:numPr>
              <w:shd w:val="clear" w:color="auto" w:fill="FFFFFF"/>
              <w:spacing w:before="60"/>
              <w:ind w:left="0" w:right="252"/>
              <w:jc w:val="both"/>
              <w:textAlignment w:val="center"/>
              <w:rPr>
                <w:rFonts w:ascii="Times New Roman" w:hAnsi="Times New Roman" w:cs="Times New Roman"/>
                <w:iCs/>
                <w:color w:val="000000" w:themeColor="text1"/>
                <w:sz w:val="20"/>
                <w:szCs w:val="20"/>
              </w:rPr>
            </w:pPr>
            <w:proofErr w:type="spellStart"/>
            <w:r w:rsidRPr="00052186">
              <w:rPr>
                <w:rFonts w:ascii="Times New Roman" w:hAnsi="Times New Roman" w:cs="Times New Roman"/>
                <w:bCs/>
                <w:iCs/>
                <w:color w:val="000000" w:themeColor="text1"/>
                <w:sz w:val="20"/>
                <w:szCs w:val="20"/>
              </w:rPr>
              <w:t>Mostafa</w:t>
            </w:r>
            <w:proofErr w:type="spellEnd"/>
            <w:r w:rsidRPr="00052186">
              <w:rPr>
                <w:rFonts w:ascii="Times New Roman" w:hAnsi="Times New Roman" w:cs="Times New Roman"/>
                <w:bCs/>
                <w:iCs/>
                <w:color w:val="000000" w:themeColor="text1"/>
                <w:sz w:val="20"/>
                <w:szCs w:val="20"/>
              </w:rPr>
              <w:t xml:space="preserve"> </w:t>
            </w:r>
            <w:proofErr w:type="spellStart"/>
            <w:r w:rsidRPr="00052186">
              <w:rPr>
                <w:rFonts w:ascii="Times New Roman" w:hAnsi="Times New Roman" w:cs="Times New Roman"/>
                <w:bCs/>
                <w:iCs/>
                <w:color w:val="000000" w:themeColor="text1"/>
                <w:sz w:val="20"/>
                <w:szCs w:val="20"/>
              </w:rPr>
              <w:t>Adresi</w:t>
            </w:r>
            <w:proofErr w:type="spellEnd"/>
            <w:r w:rsidRPr="00052186">
              <w:rPr>
                <w:rFonts w:ascii="Times New Roman" w:hAnsi="Times New Roman" w:cs="Times New Roman"/>
                <w:bCs/>
                <w:iCs/>
                <w:color w:val="000000" w:themeColor="text1"/>
                <w:sz w:val="20"/>
                <w:szCs w:val="20"/>
              </w:rPr>
              <w:t xml:space="preserve">, </w:t>
            </w:r>
            <w:proofErr w:type="spellStart"/>
            <w:r w:rsidRPr="00052186">
              <w:rPr>
                <w:rFonts w:ascii="Times New Roman" w:hAnsi="Times New Roman" w:cs="Times New Roman"/>
                <w:bCs/>
                <w:iCs/>
                <w:color w:val="000000" w:themeColor="text1"/>
                <w:sz w:val="20"/>
                <w:szCs w:val="20"/>
              </w:rPr>
              <w:t>Abolfazl</w:t>
            </w:r>
            <w:proofErr w:type="spellEnd"/>
            <w:r w:rsidRPr="00052186">
              <w:rPr>
                <w:rFonts w:ascii="Times New Roman" w:hAnsi="Times New Roman" w:cs="Times New Roman"/>
                <w:bCs/>
                <w:iCs/>
                <w:color w:val="000000" w:themeColor="text1"/>
                <w:sz w:val="20"/>
                <w:szCs w:val="20"/>
              </w:rPr>
              <w:t xml:space="preserve"> </w:t>
            </w:r>
            <w:proofErr w:type="spellStart"/>
            <w:r w:rsidRPr="00052186">
              <w:rPr>
                <w:rFonts w:ascii="Times New Roman" w:hAnsi="Times New Roman" w:cs="Times New Roman"/>
                <w:bCs/>
                <w:iCs/>
                <w:color w:val="000000" w:themeColor="text1"/>
                <w:sz w:val="20"/>
                <w:szCs w:val="20"/>
              </w:rPr>
              <w:t>khishdari</w:t>
            </w:r>
            <w:proofErr w:type="spellEnd"/>
            <w:r w:rsidRPr="00052186">
              <w:rPr>
                <w:rFonts w:ascii="Times New Roman" w:hAnsi="Times New Roman" w:cs="Times New Roman"/>
                <w:bCs/>
                <w:iCs/>
                <w:color w:val="000000" w:themeColor="text1"/>
                <w:sz w:val="20"/>
                <w:szCs w:val="20"/>
              </w:rPr>
              <w:t xml:space="preserve">, Amin Ahmadi, </w:t>
            </w:r>
            <w:proofErr w:type="spellStart"/>
            <w:r w:rsidRPr="00052186">
              <w:rPr>
                <w:rFonts w:ascii="Times New Roman" w:hAnsi="Times New Roman" w:cs="Times New Roman"/>
                <w:bCs/>
                <w:iCs/>
                <w:color w:val="000000" w:themeColor="text1"/>
                <w:sz w:val="20"/>
                <w:szCs w:val="20"/>
              </w:rPr>
              <w:t>Hamed</w:t>
            </w:r>
            <w:proofErr w:type="spellEnd"/>
            <w:r w:rsidRPr="00052186">
              <w:rPr>
                <w:rFonts w:ascii="Times New Roman" w:hAnsi="Times New Roman" w:cs="Times New Roman"/>
                <w:bCs/>
                <w:iCs/>
                <w:color w:val="000000" w:themeColor="text1"/>
                <w:sz w:val="20"/>
                <w:szCs w:val="20"/>
              </w:rPr>
              <w:t xml:space="preserve"> </w:t>
            </w:r>
            <w:proofErr w:type="spellStart"/>
            <w:r w:rsidRPr="00052186">
              <w:rPr>
                <w:rFonts w:ascii="Times New Roman" w:hAnsi="Times New Roman" w:cs="Times New Roman"/>
                <w:bCs/>
                <w:iCs/>
                <w:color w:val="000000" w:themeColor="text1"/>
                <w:sz w:val="20"/>
                <w:szCs w:val="20"/>
              </w:rPr>
              <w:t>Rooholamini</w:t>
            </w:r>
            <w:proofErr w:type="spellEnd"/>
            <w:r w:rsidRPr="00052186">
              <w:rPr>
                <w:rFonts w:ascii="Times New Roman" w:hAnsi="Times New Roman" w:cs="Times New Roman"/>
                <w:bCs/>
                <w:iCs/>
                <w:color w:val="000000" w:themeColor="text1"/>
                <w:sz w:val="20"/>
                <w:szCs w:val="20"/>
              </w:rPr>
              <w:t xml:space="preserve"> “Influence of high content of reclaimed asphalt on the mechanical properties of cement-treated base” International Journal of Pavement Engineering 2017;  1–8, </w:t>
            </w:r>
            <w:hyperlink r:id="rId13" w:history="1">
              <w:r w:rsidRPr="003135AC">
                <w:rPr>
                  <w:rStyle w:val="Hyperlink"/>
                  <w:rFonts w:ascii="Times New Roman" w:hAnsi="Times New Roman" w:cs="Times New Roman"/>
                  <w:bCs/>
                  <w:sz w:val="20"/>
                  <w:szCs w:val="20"/>
                </w:rPr>
                <w:t>http://dx.doi.org/10.1080/10298436.2017.1388508</w:t>
              </w:r>
            </w:hyperlink>
            <w:r w:rsidRPr="00052186">
              <w:rPr>
                <w:rFonts w:ascii="Times New Roman" w:hAnsi="Times New Roman" w:cs="Times New Roman"/>
                <w:bCs/>
                <w:iCs/>
                <w:color w:val="000000" w:themeColor="text1"/>
                <w:sz w:val="20"/>
                <w:szCs w:val="20"/>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p>
        </w:tc>
        <w:tc>
          <w:tcPr>
            <w:tcW w:w="8788" w:type="dxa"/>
          </w:tcPr>
          <w:p w:rsidR="00BD3D34" w:rsidRPr="00052186" w:rsidRDefault="00BD3D34" w:rsidP="00BD3D34">
            <w:pPr>
              <w:spacing w:before="120" w:after="120"/>
              <w:ind w:right="252"/>
              <w:jc w:val="both"/>
              <w:rPr>
                <w:rFonts w:ascii="Times New Roman" w:hAnsi="Times New Roman" w:cs="Times New Roman"/>
                <w:b/>
                <w:bCs/>
                <w:sz w:val="20"/>
                <w:szCs w:val="20"/>
              </w:rPr>
            </w:pPr>
            <w:r w:rsidRPr="00052186">
              <w:rPr>
                <w:rFonts w:ascii="Times New Roman" w:hAnsi="Times New Roman" w:cs="Times New Roman"/>
                <w:b/>
                <w:bCs/>
                <w:sz w:val="20"/>
                <w:szCs w:val="20"/>
              </w:rPr>
              <w:t>Refereed Journal Articles</w:t>
            </w:r>
          </w:p>
        </w:tc>
      </w:tr>
      <w:tr w:rsidR="00BD3D34" w:rsidTr="00BD3D34">
        <w:tc>
          <w:tcPr>
            <w:tcW w:w="562" w:type="dxa"/>
          </w:tcPr>
          <w:p w:rsidR="00BD3D34" w:rsidRDefault="00BD3D34" w:rsidP="00BD3D34">
            <w:pPr>
              <w:spacing w:before="60"/>
              <w:ind w:right="-108"/>
              <w:jc w:val="center"/>
              <w:rPr>
                <w:rFonts w:ascii="Times New Roman" w:hAnsi="Times New Roman" w:cs="Times New Roman"/>
                <w:bCs/>
                <w:color w:val="000000"/>
                <w:sz w:val="20"/>
                <w:szCs w:val="20"/>
              </w:rPr>
            </w:pPr>
            <w:r>
              <w:rPr>
                <w:rFonts w:ascii="Times New Roman" w:hAnsi="Times New Roman" w:cs="Times New Roman"/>
                <w:color w:val="000000"/>
                <w:sz w:val="20"/>
                <w:szCs w:val="20"/>
              </w:rPr>
              <w:lastRenderedPageBreak/>
              <w:t>1.</w:t>
            </w:r>
          </w:p>
        </w:tc>
        <w:tc>
          <w:tcPr>
            <w:tcW w:w="8788" w:type="dxa"/>
          </w:tcPr>
          <w:p w:rsidR="00BD3D34" w:rsidRPr="00212EB2" w:rsidRDefault="00BD3D34" w:rsidP="00BD3D34">
            <w:pPr>
              <w:spacing w:before="60"/>
              <w:ind w:right="252"/>
              <w:jc w:val="both"/>
              <w:rPr>
                <w:rFonts w:ascii="Times New Roman" w:hAnsi="Times New Roman" w:cs="Times New Roman"/>
                <w:sz w:val="20"/>
                <w:szCs w:val="20"/>
              </w:rPr>
            </w:pPr>
            <w:r w:rsidRPr="00052186">
              <w:rPr>
                <w:rFonts w:ascii="Times New Roman" w:hAnsi="Times New Roman" w:cs="Times New Roman"/>
                <w:sz w:val="20"/>
                <w:szCs w:val="20"/>
              </w:rPr>
              <w:t xml:space="preserve">Mansour Fakhri, Amin Ahmadi, Reza </w:t>
            </w:r>
            <w:proofErr w:type="spellStart"/>
            <w:r w:rsidRPr="00052186">
              <w:rPr>
                <w:rFonts w:ascii="Times New Roman" w:hAnsi="Times New Roman" w:cs="Times New Roman"/>
                <w:sz w:val="20"/>
                <w:szCs w:val="20"/>
              </w:rPr>
              <w:t>Alinasab</w:t>
            </w:r>
            <w:proofErr w:type="spellEnd"/>
            <w:r w:rsidRPr="00052186">
              <w:rPr>
                <w:rFonts w:ascii="Times New Roman" w:hAnsi="Times New Roman" w:cs="Times New Roman"/>
                <w:sz w:val="20"/>
                <w:szCs w:val="20"/>
              </w:rPr>
              <w:t xml:space="preserve">, Mohammad </w:t>
            </w:r>
            <w:proofErr w:type="spellStart"/>
            <w:r w:rsidRPr="00052186">
              <w:rPr>
                <w:rFonts w:ascii="Times New Roman" w:hAnsi="Times New Roman" w:cs="Times New Roman"/>
                <w:sz w:val="20"/>
                <w:szCs w:val="20"/>
              </w:rPr>
              <w:t>Karimi</w:t>
            </w:r>
            <w:proofErr w:type="spellEnd"/>
            <w:r w:rsidRPr="00052186">
              <w:rPr>
                <w:rFonts w:ascii="Times New Roman" w:hAnsi="Times New Roman" w:cs="Times New Roman"/>
                <w:sz w:val="20"/>
                <w:szCs w:val="20"/>
              </w:rPr>
              <w:t xml:space="preserve"> </w:t>
            </w:r>
            <w:proofErr w:type="spellStart"/>
            <w:r w:rsidRPr="00052186">
              <w:rPr>
                <w:rFonts w:ascii="Times New Roman" w:hAnsi="Times New Roman" w:cs="Times New Roman"/>
                <w:sz w:val="20"/>
                <w:szCs w:val="20"/>
              </w:rPr>
              <w:t>Gogheri</w:t>
            </w:r>
            <w:proofErr w:type="spellEnd"/>
            <w:r w:rsidRPr="00052186">
              <w:rPr>
                <w:rFonts w:ascii="Times New Roman" w:hAnsi="Times New Roman" w:cs="Times New Roman"/>
                <w:sz w:val="20"/>
                <w:szCs w:val="20"/>
              </w:rPr>
              <w:t xml:space="preserve">. “Experimental Evaluation of Physical and Mechanical Performance of Asphalt Mixes Modified by Steel Slag Aggregates” Journal of Transportation Research, 2017; 14 (2): 239–262. (In Persian) </w:t>
            </w:r>
            <w:hyperlink r:id="rId14" w:history="1">
              <w:r w:rsidRPr="003135AC">
                <w:rPr>
                  <w:rStyle w:val="Hyperlink"/>
                  <w:rFonts w:ascii="Times New Roman" w:hAnsi="Times New Roman" w:cs="Times New Roman"/>
                  <w:bCs/>
                  <w:sz w:val="20"/>
                  <w:szCs w:val="20"/>
                </w:rPr>
                <w:t>http://www.trijournal.ir/article_51001_en.html</w:t>
              </w:r>
            </w:hyperlink>
            <w:r w:rsidRPr="00052186">
              <w:rPr>
                <w:rFonts w:ascii="Times New Roman" w:hAnsi="Times New Roman" w:cs="Times New Roman"/>
                <w:sz w:val="20"/>
                <w:szCs w:val="20"/>
              </w:rPr>
              <w:t xml:space="preserve"> </w:t>
            </w:r>
          </w:p>
        </w:tc>
      </w:tr>
      <w:tr w:rsidR="00BD3D34" w:rsidTr="00BD3D34">
        <w:tc>
          <w:tcPr>
            <w:tcW w:w="562" w:type="dxa"/>
          </w:tcPr>
          <w:p w:rsidR="00BD3D34" w:rsidDel="00541A92"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788" w:type="dxa"/>
          </w:tcPr>
          <w:p w:rsidR="00BD3D34" w:rsidRPr="00AE1219" w:rsidRDefault="00BD3D34" w:rsidP="00BD3D34">
            <w:pPr>
              <w:spacing w:before="60"/>
              <w:ind w:right="252"/>
              <w:jc w:val="both"/>
              <w:rPr>
                <w:rFonts w:ascii="Times New Roman" w:hAnsi="Times New Roman" w:cs="Times New Roman"/>
                <w:bCs/>
                <w:sz w:val="20"/>
                <w:szCs w:val="20"/>
              </w:rPr>
            </w:pPr>
            <w:r w:rsidRPr="00212EB2">
              <w:rPr>
                <w:rFonts w:ascii="Times New Roman" w:hAnsi="Times New Roman" w:cs="Times New Roman"/>
                <w:bCs/>
                <w:sz w:val="20"/>
                <w:szCs w:val="20"/>
              </w:rPr>
              <w:t xml:space="preserve">Amin Ahmadi, </w:t>
            </w:r>
            <w:proofErr w:type="spellStart"/>
            <w:r w:rsidRPr="00212EB2">
              <w:rPr>
                <w:rFonts w:ascii="Times New Roman" w:hAnsi="Times New Roman" w:cs="Times New Roman"/>
                <w:bCs/>
                <w:sz w:val="20"/>
                <w:szCs w:val="20"/>
              </w:rPr>
              <w:t>Manour</w:t>
            </w:r>
            <w:proofErr w:type="spellEnd"/>
            <w:r w:rsidRPr="00212EB2">
              <w:rPr>
                <w:rFonts w:ascii="Times New Roman" w:hAnsi="Times New Roman" w:cs="Times New Roman"/>
                <w:bCs/>
                <w:sz w:val="20"/>
                <w:szCs w:val="20"/>
              </w:rPr>
              <w:t xml:space="preserve"> Fakhr</w:t>
            </w:r>
            <w:r>
              <w:rPr>
                <w:rFonts w:ascii="Times New Roman" w:hAnsi="Times New Roman" w:cs="Times New Roman"/>
                <w:bCs/>
                <w:sz w:val="20"/>
                <w:szCs w:val="20"/>
              </w:rPr>
              <w:t xml:space="preserve">i, </w:t>
            </w:r>
            <w:proofErr w:type="spellStart"/>
            <w:r>
              <w:rPr>
                <w:rFonts w:ascii="Times New Roman" w:hAnsi="Times New Roman" w:cs="Times New Roman"/>
                <w:bCs/>
                <w:sz w:val="20"/>
                <w:szCs w:val="20"/>
              </w:rPr>
              <w:t>Alireza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Ameli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Mostafa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Adres</w:t>
            </w:r>
            <w:r w:rsidRPr="00212EB2">
              <w:rPr>
                <w:rFonts w:ascii="Times New Roman" w:hAnsi="Times New Roman" w:cs="Times New Roman"/>
                <w:bCs/>
                <w:sz w:val="20"/>
                <w:szCs w:val="20"/>
              </w:rPr>
              <w:t>i</w:t>
            </w:r>
            <w:proofErr w:type="spellEnd"/>
            <w:r w:rsidRPr="00212EB2">
              <w:rPr>
                <w:rFonts w:ascii="Times New Roman" w:hAnsi="Times New Roman" w:cs="Times New Roman"/>
                <w:bCs/>
                <w:sz w:val="20"/>
                <w:szCs w:val="20"/>
              </w:rPr>
              <w:t xml:space="preserve">. “Evaluation of long-term behavior of warm mix asphalt containing steel slag aggregates and reclaimed asphalt pavement” (in Persian), Journal of Transportation Research, 2017; 14 (3): 23–28, (In Persian) </w:t>
            </w:r>
            <w:hyperlink r:id="rId15" w:history="1">
              <w:r w:rsidRPr="00212EB2">
                <w:rPr>
                  <w:rStyle w:val="Hyperlink"/>
                  <w:rFonts w:ascii="Times New Roman" w:hAnsi="Times New Roman" w:cs="Times New Roman"/>
                  <w:bCs/>
                  <w:sz w:val="20"/>
                  <w:szCs w:val="20"/>
                </w:rPr>
                <w:t>http://www.trijournal.ir/article_53707_en.html</w:t>
              </w:r>
            </w:hyperlink>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788" w:type="dxa"/>
          </w:tcPr>
          <w:p w:rsidR="00BD3D34" w:rsidRPr="00AE1219" w:rsidRDefault="00BD3D34" w:rsidP="00BD3D34">
            <w:pPr>
              <w:spacing w:before="60"/>
              <w:ind w:right="252"/>
              <w:jc w:val="both"/>
              <w:rPr>
                <w:rFonts w:ascii="Times New Roman" w:hAnsi="Times New Roman" w:cs="Times New Roman"/>
                <w:bCs/>
                <w:sz w:val="20"/>
                <w:szCs w:val="20"/>
              </w:rPr>
            </w:pPr>
            <w:r w:rsidRPr="00212EB2">
              <w:rPr>
                <w:rFonts w:ascii="Times New Roman" w:hAnsi="Times New Roman" w:cs="Times New Roman"/>
                <w:bCs/>
                <w:sz w:val="20"/>
                <w:szCs w:val="20"/>
              </w:rPr>
              <w:t xml:space="preserve">Amin Ahmadi, Mansour Fakhri, </w:t>
            </w:r>
            <w:proofErr w:type="spellStart"/>
            <w:r w:rsidRPr="00212EB2">
              <w:rPr>
                <w:rFonts w:ascii="Times New Roman" w:hAnsi="Times New Roman" w:cs="Times New Roman"/>
                <w:bCs/>
                <w:sz w:val="20"/>
                <w:szCs w:val="20"/>
              </w:rPr>
              <w:t>Alireza</w:t>
            </w:r>
            <w:proofErr w:type="spellEnd"/>
            <w:r w:rsidRPr="00212EB2">
              <w:rPr>
                <w:rFonts w:ascii="Times New Roman" w:hAnsi="Times New Roman" w:cs="Times New Roman"/>
                <w:bCs/>
                <w:sz w:val="20"/>
                <w:szCs w:val="20"/>
              </w:rPr>
              <w:t xml:space="preserve"> </w:t>
            </w:r>
            <w:proofErr w:type="spellStart"/>
            <w:r w:rsidRPr="00212EB2">
              <w:rPr>
                <w:rFonts w:ascii="Times New Roman" w:hAnsi="Times New Roman" w:cs="Times New Roman"/>
                <w:bCs/>
                <w:sz w:val="20"/>
                <w:szCs w:val="20"/>
              </w:rPr>
              <w:t>Ameli</w:t>
            </w:r>
            <w:proofErr w:type="spellEnd"/>
            <w:r w:rsidRPr="00212EB2">
              <w:rPr>
                <w:rFonts w:ascii="Times New Roman" w:hAnsi="Times New Roman" w:cs="Times New Roman"/>
                <w:bCs/>
                <w:sz w:val="20"/>
                <w:szCs w:val="20"/>
              </w:rPr>
              <w:t xml:space="preserve">. “The Comparison of static and dynamic criteria in characterizing rutting properties of warm mix asphalt containing recycled materials” Journal of Transportation Research, 2017; 14 (4): 129–145, (In Persian), </w:t>
            </w:r>
            <w:hyperlink r:id="rId16" w:history="1">
              <w:r w:rsidRPr="00212EB2">
                <w:rPr>
                  <w:rStyle w:val="Hyperlink"/>
                  <w:rFonts w:ascii="Times New Roman" w:hAnsi="Times New Roman" w:cs="Times New Roman"/>
                  <w:bCs/>
                  <w:sz w:val="20"/>
                  <w:szCs w:val="20"/>
                </w:rPr>
                <w:t>http://www.trijournal.ir/article_54333_en.html</w:t>
              </w:r>
            </w:hyperlink>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788" w:type="dxa"/>
          </w:tcPr>
          <w:p w:rsidR="00BD3D34" w:rsidRPr="00212EB2" w:rsidRDefault="00BD3D34" w:rsidP="00BD3D34">
            <w:pPr>
              <w:spacing w:before="60"/>
              <w:ind w:right="252"/>
              <w:jc w:val="both"/>
              <w:rPr>
                <w:rFonts w:ascii="Times New Roman" w:hAnsi="Times New Roman" w:cs="Times New Roman"/>
                <w:bCs/>
                <w:sz w:val="20"/>
                <w:szCs w:val="20"/>
              </w:rPr>
            </w:pPr>
            <w:proofErr w:type="spellStart"/>
            <w:r w:rsidRPr="00212EB2">
              <w:rPr>
                <w:rFonts w:ascii="Times New Roman" w:hAnsi="Times New Roman" w:cs="Times New Roman"/>
                <w:bCs/>
                <w:sz w:val="20"/>
                <w:szCs w:val="20"/>
              </w:rPr>
              <w:t>Mostafa</w:t>
            </w:r>
            <w:proofErr w:type="spellEnd"/>
            <w:r w:rsidRPr="00212EB2">
              <w:rPr>
                <w:rFonts w:ascii="Times New Roman" w:hAnsi="Times New Roman" w:cs="Times New Roman"/>
                <w:bCs/>
                <w:sz w:val="20"/>
                <w:szCs w:val="20"/>
              </w:rPr>
              <w:t xml:space="preserve"> </w:t>
            </w:r>
            <w:proofErr w:type="spellStart"/>
            <w:r w:rsidRPr="00212EB2">
              <w:rPr>
                <w:rFonts w:ascii="Times New Roman" w:hAnsi="Times New Roman" w:cs="Times New Roman"/>
                <w:bCs/>
                <w:sz w:val="20"/>
                <w:szCs w:val="20"/>
              </w:rPr>
              <w:t>Adressi</w:t>
            </w:r>
            <w:proofErr w:type="spellEnd"/>
            <w:r w:rsidRPr="00212EB2">
              <w:rPr>
                <w:rFonts w:ascii="Times New Roman" w:hAnsi="Times New Roman" w:cs="Times New Roman"/>
                <w:bCs/>
                <w:sz w:val="20"/>
                <w:szCs w:val="20"/>
              </w:rPr>
              <w:t xml:space="preserve">, Amin Ahmadi, Mohsen Ahmadi, </w:t>
            </w:r>
            <w:proofErr w:type="spellStart"/>
            <w:r w:rsidRPr="00212EB2">
              <w:rPr>
                <w:rFonts w:ascii="Times New Roman" w:hAnsi="Times New Roman" w:cs="Times New Roman"/>
                <w:bCs/>
                <w:sz w:val="20"/>
                <w:szCs w:val="20"/>
              </w:rPr>
              <w:t>Masoud</w:t>
            </w:r>
            <w:proofErr w:type="spellEnd"/>
            <w:r w:rsidRPr="00212EB2">
              <w:rPr>
                <w:rFonts w:ascii="Times New Roman" w:hAnsi="Times New Roman" w:cs="Times New Roman"/>
                <w:bCs/>
                <w:sz w:val="20"/>
                <w:szCs w:val="20"/>
              </w:rPr>
              <w:t xml:space="preserve"> </w:t>
            </w:r>
            <w:proofErr w:type="spellStart"/>
            <w:r w:rsidRPr="00212EB2">
              <w:rPr>
                <w:rFonts w:ascii="Times New Roman" w:hAnsi="Times New Roman" w:cs="Times New Roman"/>
                <w:bCs/>
                <w:sz w:val="20"/>
                <w:szCs w:val="20"/>
              </w:rPr>
              <w:t>Forsat</w:t>
            </w:r>
            <w:proofErr w:type="spellEnd"/>
            <w:r w:rsidRPr="00212EB2">
              <w:rPr>
                <w:rFonts w:ascii="Times New Roman" w:hAnsi="Times New Roman" w:cs="Times New Roman"/>
                <w:bCs/>
                <w:sz w:val="20"/>
                <w:szCs w:val="20"/>
              </w:rPr>
              <w:t xml:space="preserve">, Mohammad </w:t>
            </w:r>
            <w:proofErr w:type="spellStart"/>
            <w:r w:rsidRPr="00212EB2">
              <w:rPr>
                <w:rFonts w:ascii="Times New Roman" w:hAnsi="Times New Roman" w:cs="Times New Roman"/>
                <w:bCs/>
                <w:sz w:val="20"/>
                <w:szCs w:val="20"/>
              </w:rPr>
              <w:t>Taghipour</w:t>
            </w:r>
            <w:proofErr w:type="spellEnd"/>
            <w:r w:rsidRPr="00212EB2">
              <w:rPr>
                <w:rFonts w:ascii="Times New Roman" w:hAnsi="Times New Roman" w:cs="Times New Roman"/>
                <w:bCs/>
                <w:sz w:val="20"/>
                <w:szCs w:val="20"/>
              </w:rPr>
              <w:t xml:space="preserve"> “Methodology of damage detection and weight in motion performance under traffic loading based on self-sensing concrete” Journal of Transportation Engineering, 2018; 9(2): 139–154, (In Persian) </w:t>
            </w:r>
            <w:hyperlink r:id="rId17" w:history="1">
              <w:r w:rsidRPr="002025E4">
                <w:rPr>
                  <w:rStyle w:val="Hyperlink"/>
                  <w:rFonts w:ascii="Times New Roman" w:hAnsi="Times New Roman" w:cs="Times New Roman"/>
                  <w:bCs/>
                  <w:sz w:val="20"/>
                  <w:szCs w:val="20"/>
                </w:rPr>
                <w:t>http://jte.sinaweb.net/article_48619_en.html</w:t>
              </w:r>
            </w:hyperlink>
            <w:r w:rsidRPr="003135AC">
              <w:rPr>
                <w:rStyle w:val="Hyperlink"/>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788" w:type="dxa"/>
          </w:tcPr>
          <w:p w:rsidR="00BD3D34" w:rsidRPr="00AE1219" w:rsidRDefault="00BD3D34" w:rsidP="00BD3D34">
            <w:pPr>
              <w:spacing w:before="60"/>
              <w:ind w:right="252"/>
              <w:jc w:val="both"/>
              <w:rPr>
                <w:rFonts w:ascii="Times New Roman" w:hAnsi="Times New Roman" w:cs="Times New Roman"/>
                <w:bCs/>
                <w:sz w:val="20"/>
                <w:szCs w:val="20"/>
              </w:rPr>
            </w:pPr>
            <w:r w:rsidRPr="00212EB2">
              <w:rPr>
                <w:rFonts w:ascii="Times New Roman" w:hAnsi="Times New Roman" w:cs="Times New Roman"/>
                <w:bCs/>
                <w:sz w:val="20"/>
                <w:szCs w:val="20"/>
              </w:rPr>
              <w:t xml:space="preserve">Reza </w:t>
            </w:r>
            <w:proofErr w:type="spellStart"/>
            <w:r w:rsidRPr="00212EB2">
              <w:rPr>
                <w:rFonts w:ascii="Times New Roman" w:hAnsi="Times New Roman" w:cs="Times New Roman"/>
                <w:bCs/>
                <w:sz w:val="20"/>
                <w:szCs w:val="20"/>
              </w:rPr>
              <w:t>Alinasab</w:t>
            </w:r>
            <w:proofErr w:type="spellEnd"/>
            <w:r w:rsidRPr="00212EB2">
              <w:rPr>
                <w:rFonts w:ascii="Times New Roman" w:hAnsi="Times New Roman" w:cs="Times New Roman"/>
                <w:bCs/>
                <w:sz w:val="20"/>
                <w:szCs w:val="20"/>
              </w:rPr>
              <w:t xml:space="preserve">, Amir </w:t>
            </w:r>
            <w:proofErr w:type="spellStart"/>
            <w:r w:rsidRPr="00212EB2">
              <w:rPr>
                <w:rFonts w:ascii="Times New Roman" w:hAnsi="Times New Roman" w:cs="Times New Roman"/>
                <w:bCs/>
                <w:sz w:val="20"/>
                <w:szCs w:val="20"/>
              </w:rPr>
              <w:t>Kavousi</w:t>
            </w:r>
            <w:proofErr w:type="spellEnd"/>
            <w:r w:rsidRPr="00212EB2">
              <w:rPr>
                <w:rFonts w:ascii="Times New Roman" w:hAnsi="Times New Roman" w:cs="Times New Roman"/>
                <w:bCs/>
                <w:sz w:val="20"/>
                <w:szCs w:val="20"/>
              </w:rPr>
              <w:t xml:space="preserve">, Amin Ahmadi “Evaluation of lime fillers effects on reduction of moisture and freeze damage by indirect tensile strength and compressive strength tests” (in Persian), </w:t>
            </w:r>
            <w:proofErr w:type="spellStart"/>
            <w:r w:rsidRPr="00212EB2">
              <w:rPr>
                <w:rFonts w:ascii="Times New Roman" w:hAnsi="Times New Roman" w:cs="Times New Roman"/>
                <w:bCs/>
                <w:sz w:val="20"/>
                <w:szCs w:val="20"/>
              </w:rPr>
              <w:t>Modares</w:t>
            </w:r>
            <w:proofErr w:type="spellEnd"/>
            <w:r w:rsidRPr="00212EB2">
              <w:rPr>
                <w:rFonts w:ascii="Times New Roman" w:hAnsi="Times New Roman" w:cs="Times New Roman"/>
                <w:bCs/>
                <w:sz w:val="20"/>
                <w:szCs w:val="20"/>
              </w:rPr>
              <w:t xml:space="preserve"> Civil Engineering journal, 2014; 14(20): 77–85, (In Persian)</w:t>
            </w:r>
            <w:r w:rsidRPr="003135AC">
              <w:rPr>
                <w:rStyle w:val="Hyperlink"/>
              </w:rPr>
              <w:t xml:space="preserve"> </w:t>
            </w:r>
            <w:hyperlink r:id="rId18" w:history="1">
              <w:r w:rsidRPr="002025E4">
                <w:rPr>
                  <w:rStyle w:val="Hyperlink"/>
                  <w:rFonts w:ascii="Times New Roman" w:hAnsi="Times New Roman" w:cs="Times New Roman"/>
                  <w:bCs/>
                  <w:sz w:val="20"/>
                  <w:szCs w:val="20"/>
                </w:rPr>
                <w:t>http://mcej.modares.ac.ir/article-16-9681-en.html</w:t>
              </w:r>
            </w:hyperlink>
            <w:r>
              <w:rPr>
                <w:rStyle w:val="Hyperlink"/>
                <w:rFonts w:ascii="Times New Roman" w:hAnsi="Times New Roman" w:cs="Times New Roman"/>
                <w:bCs/>
                <w:sz w:val="20"/>
                <w:szCs w:val="20"/>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8788" w:type="dxa"/>
          </w:tcPr>
          <w:p w:rsidR="00BD3D34" w:rsidRPr="00AE1219" w:rsidRDefault="00BD3D34" w:rsidP="00BD3D34">
            <w:pPr>
              <w:spacing w:before="60"/>
              <w:ind w:right="252"/>
              <w:jc w:val="both"/>
              <w:rPr>
                <w:rFonts w:ascii="Times New Roman" w:hAnsi="Times New Roman" w:cs="Times New Roman"/>
                <w:bCs/>
                <w:sz w:val="20"/>
                <w:szCs w:val="20"/>
              </w:rPr>
            </w:pPr>
            <w:r w:rsidRPr="00212EB2">
              <w:rPr>
                <w:rFonts w:ascii="Times New Roman" w:hAnsi="Times New Roman" w:cs="Times New Roman"/>
                <w:bCs/>
                <w:sz w:val="20"/>
                <w:szCs w:val="20"/>
              </w:rPr>
              <w:t xml:space="preserve">Mohammad </w:t>
            </w:r>
            <w:proofErr w:type="spellStart"/>
            <w:r w:rsidRPr="00212EB2">
              <w:rPr>
                <w:rFonts w:ascii="Times New Roman" w:hAnsi="Times New Roman" w:cs="Times New Roman"/>
                <w:bCs/>
                <w:sz w:val="20"/>
                <w:szCs w:val="20"/>
              </w:rPr>
              <w:t>Karimi</w:t>
            </w:r>
            <w:proofErr w:type="spellEnd"/>
            <w:r w:rsidRPr="00212EB2">
              <w:rPr>
                <w:rFonts w:ascii="Times New Roman" w:hAnsi="Times New Roman" w:cs="Times New Roman"/>
                <w:bCs/>
                <w:sz w:val="20"/>
                <w:szCs w:val="20"/>
              </w:rPr>
              <w:t xml:space="preserve"> </w:t>
            </w:r>
            <w:proofErr w:type="spellStart"/>
            <w:r w:rsidRPr="00212EB2">
              <w:rPr>
                <w:rFonts w:ascii="Times New Roman" w:hAnsi="Times New Roman" w:cs="Times New Roman"/>
                <w:bCs/>
                <w:sz w:val="20"/>
                <w:szCs w:val="20"/>
              </w:rPr>
              <w:t>Gogheri</w:t>
            </w:r>
            <w:proofErr w:type="spellEnd"/>
            <w:r w:rsidRPr="00212EB2">
              <w:rPr>
                <w:rFonts w:ascii="Times New Roman" w:hAnsi="Times New Roman" w:cs="Times New Roman"/>
                <w:bCs/>
                <w:sz w:val="20"/>
                <w:szCs w:val="20"/>
              </w:rPr>
              <w:t xml:space="preserve">, </w:t>
            </w:r>
            <w:proofErr w:type="spellStart"/>
            <w:r w:rsidRPr="00212EB2">
              <w:rPr>
                <w:rFonts w:ascii="Times New Roman" w:hAnsi="Times New Roman" w:cs="Times New Roman"/>
                <w:bCs/>
                <w:sz w:val="20"/>
                <w:szCs w:val="20"/>
              </w:rPr>
              <w:t>Abolfazl</w:t>
            </w:r>
            <w:proofErr w:type="spellEnd"/>
            <w:r w:rsidRPr="00212EB2">
              <w:rPr>
                <w:rFonts w:ascii="Times New Roman" w:hAnsi="Times New Roman" w:cs="Times New Roman"/>
                <w:bCs/>
                <w:sz w:val="20"/>
                <w:szCs w:val="20"/>
              </w:rPr>
              <w:t xml:space="preserve"> </w:t>
            </w:r>
            <w:proofErr w:type="spellStart"/>
            <w:r w:rsidRPr="00212EB2">
              <w:rPr>
                <w:rFonts w:ascii="Times New Roman" w:hAnsi="Times New Roman" w:cs="Times New Roman"/>
                <w:bCs/>
                <w:sz w:val="20"/>
                <w:szCs w:val="20"/>
              </w:rPr>
              <w:t>Hassani</w:t>
            </w:r>
            <w:proofErr w:type="spellEnd"/>
            <w:r w:rsidRPr="00212EB2">
              <w:rPr>
                <w:rFonts w:ascii="Times New Roman" w:hAnsi="Times New Roman" w:cs="Times New Roman"/>
                <w:bCs/>
                <w:sz w:val="20"/>
                <w:szCs w:val="20"/>
              </w:rPr>
              <w:t xml:space="preserve">, Amin Ahmadi, </w:t>
            </w:r>
            <w:proofErr w:type="spellStart"/>
            <w:r w:rsidRPr="00212EB2">
              <w:rPr>
                <w:rFonts w:ascii="Times New Roman" w:hAnsi="Times New Roman" w:cs="Times New Roman"/>
                <w:bCs/>
                <w:sz w:val="20"/>
                <w:szCs w:val="20"/>
              </w:rPr>
              <w:t>Hamzeh</w:t>
            </w:r>
            <w:proofErr w:type="spellEnd"/>
            <w:r w:rsidRPr="00212EB2">
              <w:rPr>
                <w:rFonts w:ascii="Times New Roman" w:hAnsi="Times New Roman" w:cs="Times New Roman"/>
                <w:bCs/>
                <w:sz w:val="20"/>
                <w:szCs w:val="20"/>
              </w:rPr>
              <w:t xml:space="preserve"> Arab </w:t>
            </w:r>
            <w:proofErr w:type="spellStart"/>
            <w:r w:rsidRPr="00212EB2">
              <w:rPr>
                <w:rFonts w:ascii="Times New Roman" w:hAnsi="Times New Roman" w:cs="Times New Roman"/>
                <w:bCs/>
                <w:sz w:val="20"/>
                <w:szCs w:val="20"/>
              </w:rPr>
              <w:t>Ameri</w:t>
            </w:r>
            <w:proofErr w:type="spellEnd"/>
            <w:r w:rsidRPr="00212EB2">
              <w:rPr>
                <w:rFonts w:ascii="Times New Roman" w:hAnsi="Times New Roman" w:cs="Times New Roman"/>
                <w:bCs/>
                <w:sz w:val="20"/>
                <w:szCs w:val="20"/>
              </w:rPr>
              <w:t>. “Laboratory Investigation About Utilization of Recycled Asphalt Pavements as a Substitute for Aggregates in Rolle</w:t>
            </w:r>
            <w:r>
              <w:rPr>
                <w:rFonts w:ascii="Times New Roman" w:hAnsi="Times New Roman" w:cs="Times New Roman"/>
                <w:bCs/>
                <w:sz w:val="20"/>
                <w:szCs w:val="20"/>
              </w:rPr>
              <w:t xml:space="preserve">r Compacted Concrete Pavements” Journal </w:t>
            </w:r>
            <w:r w:rsidRPr="00212EB2">
              <w:rPr>
                <w:rFonts w:ascii="Times New Roman" w:hAnsi="Times New Roman" w:cs="Times New Roman"/>
                <w:bCs/>
                <w:sz w:val="20"/>
                <w:szCs w:val="20"/>
              </w:rPr>
              <w:t xml:space="preserve">of Transportation Engineering 2011; 3(1): 69–79, (In Persian) </w:t>
            </w:r>
            <w:hyperlink r:id="rId19" w:history="1">
              <w:r w:rsidRPr="002025E4">
                <w:rPr>
                  <w:rStyle w:val="Hyperlink"/>
                  <w:rFonts w:ascii="Times New Roman" w:hAnsi="Times New Roman" w:cs="Times New Roman"/>
                  <w:bCs/>
                  <w:sz w:val="20"/>
                  <w:szCs w:val="20"/>
                </w:rPr>
                <w:t>http://jte.sinaweb.net/article_1788_en.html</w:t>
              </w:r>
            </w:hyperlink>
            <w:r>
              <w:rPr>
                <w:rStyle w:val="Hyperlink"/>
                <w:rFonts w:ascii="Times New Roman" w:hAnsi="Times New Roman" w:cs="Times New Roman"/>
                <w:bCs/>
                <w:sz w:val="20"/>
                <w:szCs w:val="20"/>
              </w:rPr>
              <w:t>.</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Pr="00052186">
              <w:rPr>
                <w:rFonts w:ascii="Times New Roman" w:hAnsi="Times New Roman" w:cs="Times New Roman"/>
                <w:color w:val="000000"/>
                <w:sz w:val="20"/>
                <w:szCs w:val="20"/>
              </w:rPr>
              <w:t>.</w:t>
            </w:r>
          </w:p>
        </w:tc>
        <w:tc>
          <w:tcPr>
            <w:tcW w:w="8788" w:type="dxa"/>
          </w:tcPr>
          <w:p w:rsidR="00BD3D34" w:rsidRPr="00AE1219" w:rsidRDefault="00BD3D34" w:rsidP="00BD3D34">
            <w:pPr>
              <w:spacing w:before="60"/>
              <w:ind w:right="252"/>
              <w:jc w:val="both"/>
              <w:rPr>
                <w:rFonts w:ascii="Times New Roman" w:hAnsi="Times New Roman" w:cs="Times New Roman"/>
                <w:bCs/>
                <w:sz w:val="20"/>
                <w:szCs w:val="20"/>
              </w:rPr>
            </w:pPr>
            <w:proofErr w:type="spellStart"/>
            <w:r w:rsidRPr="00212EB2">
              <w:rPr>
                <w:rFonts w:ascii="Times New Roman" w:hAnsi="Times New Roman" w:cs="Times New Roman"/>
                <w:bCs/>
                <w:sz w:val="20"/>
                <w:szCs w:val="20"/>
              </w:rPr>
              <w:t>Sayyed</w:t>
            </w:r>
            <w:proofErr w:type="spellEnd"/>
            <w:r w:rsidRPr="00212EB2">
              <w:rPr>
                <w:rFonts w:ascii="Times New Roman" w:hAnsi="Times New Roman" w:cs="Times New Roman"/>
                <w:bCs/>
                <w:sz w:val="20"/>
                <w:szCs w:val="20"/>
              </w:rPr>
              <w:t xml:space="preserve"> Ali </w:t>
            </w:r>
            <w:proofErr w:type="spellStart"/>
            <w:r w:rsidRPr="00212EB2">
              <w:rPr>
                <w:rFonts w:ascii="Times New Roman" w:hAnsi="Times New Roman" w:cs="Times New Roman"/>
                <w:bCs/>
                <w:sz w:val="20"/>
                <w:szCs w:val="20"/>
              </w:rPr>
              <w:t>Hosseini</w:t>
            </w:r>
            <w:proofErr w:type="spellEnd"/>
            <w:r w:rsidRPr="00212EB2">
              <w:rPr>
                <w:rFonts w:ascii="Times New Roman" w:hAnsi="Times New Roman" w:cs="Times New Roman"/>
                <w:bCs/>
                <w:sz w:val="20"/>
                <w:szCs w:val="20"/>
              </w:rPr>
              <w:t>, Amin Ahmadi</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Alireza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Ameli</w:t>
            </w:r>
            <w:proofErr w:type="spellEnd"/>
            <w:r w:rsidRPr="00212EB2">
              <w:rPr>
                <w:rFonts w:ascii="Times New Roman" w:hAnsi="Times New Roman" w:cs="Times New Roman"/>
                <w:bCs/>
                <w:sz w:val="20"/>
                <w:szCs w:val="20"/>
              </w:rPr>
              <w:t xml:space="preserve"> “Evaluation of Moisture-induced Damages and Rutting Resistance of Glass Fiber Modified Mix Asphalt” Journal of Transportation Research</w:t>
            </w:r>
            <w:r>
              <w:rPr>
                <w:rFonts w:ascii="Times New Roman" w:hAnsi="Times New Roman" w:cs="Times New Roman"/>
                <w:bCs/>
                <w:sz w:val="20"/>
                <w:szCs w:val="20"/>
              </w:rPr>
              <w:t>, in Press, Accepted Manuscript</w:t>
            </w:r>
            <w:r w:rsidRPr="00212EB2">
              <w:rPr>
                <w:rFonts w:ascii="Times New Roman" w:hAnsi="Times New Roman" w:cs="Times New Roman"/>
                <w:bCs/>
                <w:sz w:val="20"/>
                <w:szCs w:val="20"/>
              </w:rPr>
              <w:t xml:space="preserve">, </w:t>
            </w:r>
            <w:r>
              <w:rPr>
                <w:rFonts w:ascii="Times New Roman" w:hAnsi="Times New Roman" w:cs="Times New Roman"/>
                <w:bCs/>
                <w:sz w:val="20"/>
                <w:szCs w:val="20"/>
              </w:rPr>
              <w:t>Winter</w:t>
            </w:r>
            <w:r w:rsidRPr="00212EB2">
              <w:rPr>
                <w:rFonts w:ascii="Times New Roman" w:hAnsi="Times New Roman" w:cs="Times New Roman"/>
                <w:bCs/>
                <w:sz w:val="20"/>
                <w:szCs w:val="20"/>
              </w:rPr>
              <w:t xml:space="preserve"> 201</w:t>
            </w:r>
            <w:r>
              <w:rPr>
                <w:rFonts w:ascii="Times New Roman" w:hAnsi="Times New Roman" w:cs="Times New Roman"/>
                <w:bCs/>
                <w:sz w:val="20"/>
                <w:szCs w:val="20"/>
              </w:rPr>
              <w:t>9; 15(57): 247</w:t>
            </w:r>
            <w:r w:rsidRPr="00212EB2">
              <w:rPr>
                <w:rFonts w:ascii="Times New Roman" w:hAnsi="Times New Roman" w:cs="Times New Roman"/>
                <w:bCs/>
                <w:sz w:val="20"/>
                <w:szCs w:val="20"/>
              </w:rPr>
              <w:t>–</w:t>
            </w:r>
            <w:r>
              <w:rPr>
                <w:rFonts w:ascii="Times New Roman" w:hAnsi="Times New Roman" w:cs="Times New Roman"/>
                <w:bCs/>
                <w:sz w:val="20"/>
                <w:szCs w:val="20"/>
              </w:rPr>
              <w:t>261,</w:t>
            </w:r>
            <w:r w:rsidRPr="00212EB2">
              <w:rPr>
                <w:rFonts w:ascii="Times New Roman" w:hAnsi="Times New Roman" w:cs="Times New Roman"/>
                <w:bCs/>
                <w:sz w:val="20"/>
                <w:szCs w:val="20"/>
              </w:rPr>
              <w:t xml:space="preserve"> (In Persian),  </w:t>
            </w:r>
            <w:r w:rsidRPr="0076483A">
              <w:rPr>
                <w:rStyle w:val="Hyperlink"/>
                <w:rFonts w:ascii="Times New Roman" w:hAnsi="Times New Roman" w:cs="Times New Roman"/>
                <w:bCs/>
                <w:sz w:val="20"/>
                <w:szCs w:val="20"/>
              </w:rPr>
              <w:t>https://www.sid.ir/en/Journal/ViewPaper.aspx?ID=743453</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b/>
                <w:sz w:val="20"/>
                <w:szCs w:val="20"/>
              </w:rPr>
            </w:pPr>
          </w:p>
        </w:tc>
        <w:tc>
          <w:tcPr>
            <w:tcW w:w="8788" w:type="dxa"/>
          </w:tcPr>
          <w:p w:rsidR="00BD3D34" w:rsidRPr="00052186" w:rsidRDefault="00BD3D34" w:rsidP="00BD3D34">
            <w:pPr>
              <w:spacing w:before="120" w:after="120"/>
              <w:ind w:right="252"/>
              <w:jc w:val="both"/>
              <w:rPr>
                <w:rFonts w:ascii="Times New Roman" w:hAnsi="Times New Roman" w:cs="Times New Roman"/>
                <w:b/>
                <w:bCs/>
                <w:sz w:val="20"/>
                <w:szCs w:val="20"/>
              </w:rPr>
            </w:pPr>
            <w:r w:rsidRPr="00052186">
              <w:rPr>
                <w:rFonts w:ascii="Times New Roman" w:hAnsi="Times New Roman" w:cs="Times New Roman"/>
                <w:b/>
                <w:bCs/>
                <w:sz w:val="20"/>
                <w:szCs w:val="20"/>
              </w:rPr>
              <w:t>Conference Proceedings</w:t>
            </w:r>
          </w:p>
        </w:tc>
      </w:tr>
      <w:tr w:rsidR="00632F33" w:rsidTr="00BD3D34">
        <w:tc>
          <w:tcPr>
            <w:tcW w:w="562" w:type="dxa"/>
          </w:tcPr>
          <w:p w:rsidR="00632F33" w:rsidRDefault="00632F33" w:rsidP="00BD3D34">
            <w:pPr>
              <w:spacing w:before="60"/>
              <w:ind w:right="-108"/>
              <w:jc w:val="center"/>
              <w:rPr>
                <w:rFonts w:ascii="Times New Roman" w:hAnsi="Times New Roman" w:cs="Times New Roman"/>
                <w:color w:val="000000"/>
                <w:sz w:val="20"/>
                <w:szCs w:val="20"/>
              </w:rPr>
            </w:pPr>
          </w:p>
        </w:tc>
        <w:tc>
          <w:tcPr>
            <w:tcW w:w="8788" w:type="dxa"/>
          </w:tcPr>
          <w:p w:rsidR="00632F33" w:rsidRDefault="00632F33" w:rsidP="00632F33">
            <w:pPr>
              <w:bidi/>
              <w:jc w:val="right"/>
              <w:rPr>
                <w:rFonts w:ascii="Times New Roman" w:hAnsi="Times New Roman" w:cs="Times New Roman"/>
                <w:bCs/>
                <w:sz w:val="20"/>
                <w:szCs w:val="20"/>
              </w:rPr>
            </w:pPr>
            <w:r>
              <w:rPr>
                <w:rFonts w:ascii="Times New Roman" w:hAnsi="Times New Roman" w:cs="Times New Roman"/>
                <w:bCs/>
                <w:sz w:val="20"/>
                <w:szCs w:val="20"/>
              </w:rPr>
              <w:t xml:space="preserve">Amin Ahmadi, </w:t>
            </w:r>
            <w:proofErr w:type="spellStart"/>
            <w:r>
              <w:rPr>
                <w:rFonts w:ascii="Times New Roman" w:hAnsi="Times New Roman" w:cs="Times New Roman"/>
                <w:bCs/>
                <w:sz w:val="20"/>
                <w:szCs w:val="20"/>
              </w:rPr>
              <w:t>Shamsodin</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Fani</w:t>
            </w:r>
            <w:proofErr w:type="spellEnd"/>
            <w:r>
              <w:rPr>
                <w:rFonts w:ascii="Times New Roman" w:hAnsi="Times New Roman" w:cs="Times New Roman"/>
                <w:bCs/>
                <w:sz w:val="20"/>
                <w:szCs w:val="20"/>
              </w:rPr>
              <w:t xml:space="preserve">, Amir </w:t>
            </w:r>
            <w:proofErr w:type="spellStart"/>
            <w:r>
              <w:rPr>
                <w:rFonts w:ascii="Times New Roman" w:hAnsi="Times New Roman" w:cs="Times New Roman"/>
                <w:bCs/>
                <w:sz w:val="20"/>
                <w:szCs w:val="20"/>
              </w:rPr>
              <w:t>Abotalebi</w:t>
            </w:r>
            <w:proofErr w:type="spellEnd"/>
            <w:r>
              <w:rPr>
                <w:rFonts w:ascii="Times New Roman" w:hAnsi="Times New Roman" w:cs="Times New Roman"/>
                <w:bCs/>
                <w:sz w:val="20"/>
                <w:szCs w:val="20"/>
              </w:rPr>
              <w:t xml:space="preserve"> “Assessment of Present Net value of construction and maintenance of Different Pavement options for Haram-Haram Highway” </w:t>
            </w:r>
            <w:r w:rsidRPr="00632F33">
              <w:rPr>
                <w:rFonts w:ascii="Times New Roman" w:hAnsi="Times New Roman" w:cs="Times New Roman"/>
                <w:bCs/>
                <w:sz w:val="20"/>
                <w:szCs w:val="20"/>
              </w:rPr>
              <w:t>12</w:t>
            </w:r>
            <w:r w:rsidRPr="00632F33">
              <w:rPr>
                <w:rFonts w:ascii="Times New Roman" w:hAnsi="Times New Roman" w:cs="Times New Roman"/>
                <w:bCs/>
                <w:sz w:val="20"/>
                <w:szCs w:val="20"/>
                <w:vertAlign w:val="superscript"/>
              </w:rPr>
              <w:t>th</w:t>
            </w:r>
            <w:r w:rsidRPr="00632F33">
              <w:rPr>
                <w:rFonts w:ascii="Times New Roman" w:hAnsi="Times New Roman" w:cs="Times New Roman"/>
                <w:bCs/>
                <w:sz w:val="20"/>
                <w:szCs w:val="20"/>
              </w:rPr>
              <w:t xml:space="preserve"> </w:t>
            </w:r>
            <w:r w:rsidRPr="00632F33">
              <w:rPr>
                <w:rFonts w:ascii="Times New Roman" w:hAnsi="Times New Roman" w:cs="Times New Roman"/>
                <w:bCs/>
                <w:sz w:val="20"/>
                <w:szCs w:val="20"/>
              </w:rPr>
              <w:t>Bitumen, Asphalt &amp; Machinery National Conference &amp; Exhibition</w:t>
            </w:r>
            <w:r w:rsidRPr="00632F33">
              <w:rPr>
                <w:rFonts w:ascii="Times New Roman" w:hAnsi="Times New Roman" w:cs="Times New Roman"/>
                <w:bCs/>
                <w:sz w:val="20"/>
                <w:szCs w:val="20"/>
              </w:rPr>
              <w:t xml:space="preserve">, Roads, Housing &amp; Urban Development Research Center, </w:t>
            </w:r>
            <w:r>
              <w:rPr>
                <w:rFonts w:ascii="Times New Roman" w:hAnsi="Times New Roman" w:cs="Times New Roman"/>
                <w:bCs/>
                <w:sz w:val="20"/>
                <w:szCs w:val="20"/>
              </w:rPr>
              <w:t>October 2020</w:t>
            </w:r>
            <w:bookmarkStart w:id="0" w:name="_GoBack"/>
            <w:bookmarkEnd w:id="0"/>
            <w:r w:rsidRPr="00632F33">
              <w:rPr>
                <w:rFonts w:ascii="Times New Roman" w:hAnsi="Times New Roman" w:cs="Times New Roman"/>
                <w:bCs/>
                <w:sz w:val="20"/>
                <w:szCs w:val="20"/>
              </w:rPr>
              <w:t>, Tehran, Iran,</w:t>
            </w:r>
            <w:r>
              <w:rPr>
                <w:lang w:bidi="fa-IR"/>
              </w:rPr>
              <w:t xml:space="preserve"> </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788" w:type="dxa"/>
          </w:tcPr>
          <w:p w:rsidR="00BD3D34" w:rsidRPr="00052186" w:rsidRDefault="00BD3D34" w:rsidP="00BD3D34">
            <w:pPr>
              <w:bidi/>
              <w:jc w:val="right"/>
              <w:rPr>
                <w:rFonts w:ascii="Times New Roman" w:hAnsi="Times New Roman" w:cs="Times New Roman"/>
                <w:bCs/>
                <w:sz w:val="20"/>
                <w:szCs w:val="20"/>
              </w:rPr>
            </w:pPr>
            <w:r>
              <w:rPr>
                <w:rFonts w:ascii="Times New Roman" w:hAnsi="Times New Roman" w:cs="Times New Roman"/>
                <w:bCs/>
                <w:sz w:val="20"/>
                <w:szCs w:val="20"/>
              </w:rPr>
              <w:t xml:space="preserve">Ali </w:t>
            </w:r>
            <w:proofErr w:type="spellStart"/>
            <w:r>
              <w:rPr>
                <w:rFonts w:ascii="Times New Roman" w:hAnsi="Times New Roman" w:cs="Times New Roman"/>
                <w:bCs/>
                <w:sz w:val="20"/>
                <w:szCs w:val="20"/>
              </w:rPr>
              <w:t>Ghalesefidi</w:t>
            </w:r>
            <w:proofErr w:type="spellEnd"/>
            <w:r>
              <w:rPr>
                <w:rFonts w:ascii="Times New Roman" w:hAnsi="Times New Roman" w:cs="Times New Roman"/>
                <w:bCs/>
                <w:sz w:val="20"/>
                <w:szCs w:val="20"/>
              </w:rPr>
              <w:t xml:space="preserve">, Amin Ahmadi, Reza </w:t>
            </w:r>
            <w:proofErr w:type="spellStart"/>
            <w:r>
              <w:rPr>
                <w:rFonts w:ascii="Times New Roman" w:hAnsi="Times New Roman" w:cs="Times New Roman"/>
                <w:bCs/>
                <w:sz w:val="20"/>
                <w:szCs w:val="20"/>
              </w:rPr>
              <w:t>Kamgar</w:t>
            </w:r>
            <w:proofErr w:type="spellEnd"/>
            <w:r>
              <w:rPr>
                <w:rFonts w:ascii="Times New Roman" w:hAnsi="Times New Roman" w:cs="Times New Roman"/>
                <w:bCs/>
                <w:sz w:val="20"/>
                <w:szCs w:val="20"/>
              </w:rPr>
              <w:t xml:space="preserve"> “</w:t>
            </w:r>
            <w:r w:rsidRPr="00EF771A">
              <w:rPr>
                <w:rFonts w:ascii="Times New Roman" w:hAnsi="Times New Roman" w:cs="Times New Roman"/>
                <w:bCs/>
                <w:sz w:val="20"/>
                <w:szCs w:val="20"/>
              </w:rPr>
              <w:t>Dynamic response of the controlled structure with tuned mass damper subjected to the seismic loading</w:t>
            </w:r>
            <w:r>
              <w:rPr>
                <w:rFonts w:ascii="Times New Roman" w:hAnsi="Times New Roman" w:cs="Times New Roman"/>
                <w:bCs/>
                <w:sz w:val="20"/>
                <w:szCs w:val="20"/>
              </w:rPr>
              <w:t xml:space="preserve">” </w:t>
            </w:r>
            <w:r w:rsidRPr="00EF771A">
              <w:rPr>
                <w:rFonts w:ascii="Times New Roman" w:hAnsi="Times New Roman" w:cs="Times New Roman"/>
                <w:bCs/>
                <w:sz w:val="20"/>
                <w:szCs w:val="20"/>
              </w:rPr>
              <w:t>National Conference on Architecture, Civil Engineering, Urban Development and Horizons of Islamic Art in the Second Step Statement of the Revolution, Tabriz Islamic Art University / 26 November. 202</w:t>
            </w:r>
            <w:r>
              <w:rPr>
                <w:rFonts w:ascii="Times New Roman" w:hAnsi="Times New Roman" w:cs="Times New Roman"/>
                <w:bCs/>
                <w:sz w:val="20"/>
                <w:szCs w:val="20"/>
              </w:rPr>
              <w:t>0</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proofErr w:type="spellStart"/>
            <w:r w:rsidRPr="00052186">
              <w:rPr>
                <w:rFonts w:ascii="Times New Roman" w:hAnsi="Times New Roman" w:cs="Times New Roman"/>
                <w:bCs/>
                <w:sz w:val="20"/>
                <w:szCs w:val="20"/>
              </w:rPr>
              <w:t>Abdolra</w:t>
            </w:r>
            <w:r>
              <w:rPr>
                <w:rFonts w:ascii="Times New Roman" w:hAnsi="Times New Roman" w:cs="Times New Roman"/>
                <w:bCs/>
                <w:sz w:val="20"/>
                <w:szCs w:val="20"/>
              </w:rPr>
              <w:t>sool</w:t>
            </w:r>
            <w:proofErr w:type="spellEnd"/>
            <w:r w:rsidRPr="00052186">
              <w:rPr>
                <w:rFonts w:ascii="Times New Roman" w:hAnsi="Times New Roman" w:cs="Times New Roman"/>
                <w:bCs/>
                <w:sz w:val="20"/>
                <w:szCs w:val="20"/>
              </w:rPr>
              <w:t xml:space="preserve"> Ahmadi, </w:t>
            </w:r>
            <w:r>
              <w:rPr>
                <w:rFonts w:ascii="Times New Roman" w:hAnsi="Times New Roman" w:cs="Times New Roman"/>
                <w:bCs/>
                <w:sz w:val="20"/>
                <w:szCs w:val="20"/>
              </w:rPr>
              <w:t xml:space="preserve">Mohammad </w:t>
            </w:r>
            <w:proofErr w:type="spellStart"/>
            <w:r>
              <w:rPr>
                <w:rFonts w:ascii="Times New Roman" w:hAnsi="Times New Roman" w:cs="Times New Roman"/>
                <w:bCs/>
                <w:sz w:val="20"/>
                <w:szCs w:val="20"/>
              </w:rPr>
              <w:t>Bostan</w:t>
            </w:r>
            <w:proofErr w:type="spellEnd"/>
            <w:r>
              <w:rPr>
                <w:rFonts w:ascii="Times New Roman" w:hAnsi="Times New Roman" w:cs="Times New Roman"/>
                <w:bCs/>
                <w:sz w:val="20"/>
                <w:szCs w:val="20"/>
              </w:rPr>
              <w:t xml:space="preserve">, </w:t>
            </w:r>
            <w:r w:rsidRPr="00052186">
              <w:rPr>
                <w:rFonts w:ascii="Times New Roman" w:hAnsi="Times New Roman" w:cs="Times New Roman"/>
                <w:bCs/>
                <w:sz w:val="20"/>
                <w:szCs w:val="20"/>
              </w:rPr>
              <w:t>Amin Ahmadi</w:t>
            </w:r>
            <w:r>
              <w:rPr>
                <w:rFonts w:ascii="Times New Roman" w:hAnsi="Times New Roman" w:cs="Times New Roman"/>
                <w:bCs/>
                <w:sz w:val="20"/>
                <w:szCs w:val="20"/>
              </w:rPr>
              <w:t xml:space="preserve"> “</w:t>
            </w:r>
            <w:r w:rsidRPr="002326B8">
              <w:rPr>
                <w:rFonts w:ascii="Times New Roman" w:hAnsi="Times New Roman" w:cs="Times New Roman"/>
                <w:bCs/>
                <w:sz w:val="20"/>
                <w:szCs w:val="20"/>
              </w:rPr>
              <w:t xml:space="preserve">Optimal design of the water transmission lines in steady and unsteady flow conditions with genetic algorithm” </w:t>
            </w:r>
            <w:r>
              <w:rPr>
                <w:rFonts w:ascii="Times New Roman" w:hAnsi="Times New Roman" w:cs="Times New Roman"/>
                <w:bCs/>
                <w:sz w:val="20"/>
                <w:szCs w:val="20"/>
              </w:rPr>
              <w:t>6</w:t>
            </w:r>
            <w:r w:rsidRPr="002326B8">
              <w:rPr>
                <w:rFonts w:ascii="Times New Roman" w:hAnsi="Times New Roman" w:cs="Times New Roman"/>
                <w:bCs/>
                <w:sz w:val="20"/>
                <w:szCs w:val="20"/>
              </w:rPr>
              <w:t>th</w:t>
            </w:r>
            <w:r>
              <w:rPr>
                <w:rFonts w:ascii="Times New Roman" w:hAnsi="Times New Roman" w:cs="Times New Roman"/>
                <w:bCs/>
                <w:sz w:val="20"/>
                <w:szCs w:val="20"/>
              </w:rPr>
              <w:t xml:space="preserve"> national conference on applied research in civil engineering, architecture and urban management, 27-28 Feb.  </w:t>
            </w:r>
            <w:r w:rsidRPr="002326B8">
              <w:rPr>
                <w:rFonts w:ascii="Times New Roman" w:hAnsi="Times New Roman" w:cs="Times New Roman"/>
                <w:bCs/>
                <w:sz w:val="20"/>
                <w:szCs w:val="20"/>
              </w:rPr>
              <w:t xml:space="preserve">K. N. </w:t>
            </w:r>
            <w:proofErr w:type="spellStart"/>
            <w:r w:rsidRPr="002326B8">
              <w:rPr>
                <w:rFonts w:ascii="Times New Roman" w:hAnsi="Times New Roman" w:cs="Times New Roman"/>
                <w:bCs/>
                <w:sz w:val="20"/>
                <w:szCs w:val="20"/>
              </w:rPr>
              <w:t>Toosi</w:t>
            </w:r>
            <w:proofErr w:type="spellEnd"/>
            <w:r w:rsidRPr="002326B8">
              <w:rPr>
                <w:rFonts w:ascii="Times New Roman" w:hAnsi="Times New Roman" w:cs="Times New Roman"/>
                <w:bCs/>
                <w:sz w:val="20"/>
                <w:szCs w:val="20"/>
              </w:rPr>
              <w:t xml:space="preserve"> University of Technology, Tehran, Ira</w:t>
            </w:r>
            <w:r>
              <w:rPr>
                <w:rFonts w:ascii="Times New Roman" w:hAnsi="Times New Roman" w:cs="Times New Roman"/>
                <w:bCs/>
                <w:sz w:val="20"/>
                <w:szCs w:val="20"/>
              </w:rPr>
              <w:t>n</w:t>
            </w:r>
          </w:p>
        </w:tc>
      </w:tr>
      <w:tr w:rsidR="00BD3D34" w:rsidTr="00BD3D34">
        <w:tc>
          <w:tcPr>
            <w:tcW w:w="562" w:type="dxa"/>
          </w:tcPr>
          <w:p w:rsidR="00BD3D34"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proofErr w:type="spellStart"/>
            <w:r w:rsidRPr="00052186">
              <w:rPr>
                <w:rFonts w:ascii="Times New Roman" w:hAnsi="Times New Roman" w:cs="Times New Roman"/>
                <w:bCs/>
                <w:sz w:val="20"/>
                <w:szCs w:val="20"/>
              </w:rPr>
              <w:t>Abdolra</w:t>
            </w:r>
            <w:r>
              <w:rPr>
                <w:rFonts w:ascii="Times New Roman" w:hAnsi="Times New Roman" w:cs="Times New Roman"/>
                <w:bCs/>
                <w:sz w:val="20"/>
                <w:szCs w:val="20"/>
              </w:rPr>
              <w:t>hman</w:t>
            </w:r>
            <w:proofErr w:type="spellEnd"/>
            <w:r>
              <w:rPr>
                <w:rFonts w:ascii="Times New Roman" w:hAnsi="Times New Roman" w:cs="Times New Roman"/>
                <w:bCs/>
                <w:sz w:val="20"/>
                <w:szCs w:val="20"/>
              </w:rPr>
              <w:t xml:space="preserve"> </w:t>
            </w:r>
            <w:r w:rsidRPr="00052186">
              <w:rPr>
                <w:rFonts w:ascii="Times New Roman" w:hAnsi="Times New Roman" w:cs="Times New Roman"/>
                <w:bCs/>
                <w:sz w:val="20"/>
                <w:szCs w:val="20"/>
              </w:rPr>
              <w:t xml:space="preserve">Ahmadi, </w:t>
            </w:r>
            <w:r>
              <w:rPr>
                <w:rFonts w:ascii="Times New Roman" w:hAnsi="Times New Roman" w:cs="Times New Roman"/>
                <w:bCs/>
                <w:sz w:val="20"/>
                <w:szCs w:val="20"/>
              </w:rPr>
              <w:t xml:space="preserve">Mohammad </w:t>
            </w:r>
            <w:proofErr w:type="spellStart"/>
            <w:r>
              <w:rPr>
                <w:rFonts w:ascii="Times New Roman" w:hAnsi="Times New Roman" w:cs="Times New Roman"/>
                <w:bCs/>
                <w:sz w:val="20"/>
                <w:szCs w:val="20"/>
              </w:rPr>
              <w:t>Bostan</w:t>
            </w:r>
            <w:proofErr w:type="spellEnd"/>
            <w:r>
              <w:rPr>
                <w:rFonts w:ascii="Times New Roman" w:hAnsi="Times New Roman" w:cs="Times New Roman"/>
                <w:bCs/>
                <w:sz w:val="20"/>
                <w:szCs w:val="20"/>
              </w:rPr>
              <w:t xml:space="preserve">, </w:t>
            </w:r>
            <w:r w:rsidRPr="00052186">
              <w:rPr>
                <w:rFonts w:ascii="Times New Roman" w:hAnsi="Times New Roman" w:cs="Times New Roman"/>
                <w:bCs/>
                <w:sz w:val="20"/>
                <w:szCs w:val="20"/>
              </w:rPr>
              <w:t>Amin Ahmadi</w:t>
            </w:r>
            <w:r>
              <w:rPr>
                <w:rFonts w:ascii="Times New Roman" w:hAnsi="Times New Roman" w:cs="Times New Roman"/>
                <w:bCs/>
                <w:sz w:val="20"/>
                <w:szCs w:val="20"/>
              </w:rPr>
              <w:t xml:space="preserve"> “</w:t>
            </w:r>
            <w:r w:rsidRPr="002326B8">
              <w:rPr>
                <w:rFonts w:ascii="Times New Roman" w:hAnsi="Times New Roman" w:cs="Times New Roman"/>
                <w:bCs/>
                <w:sz w:val="20"/>
                <w:szCs w:val="20"/>
              </w:rPr>
              <w:t>Optimal design of shock absorber with genetic algorithm to control the effects of water hammer on gravity and pumped water distribution networks</w:t>
            </w:r>
            <w:r>
              <w:rPr>
                <w:rFonts w:ascii="Times New Roman" w:hAnsi="Times New Roman" w:cs="Times New Roman"/>
                <w:bCs/>
                <w:sz w:val="20"/>
                <w:szCs w:val="20"/>
              </w:rPr>
              <w:t>” 6</w:t>
            </w:r>
            <w:r w:rsidRPr="002326B8">
              <w:rPr>
                <w:rFonts w:ascii="Times New Roman" w:hAnsi="Times New Roman" w:cs="Times New Roman"/>
                <w:bCs/>
                <w:sz w:val="20"/>
                <w:szCs w:val="20"/>
              </w:rPr>
              <w:t>th</w:t>
            </w:r>
            <w:r>
              <w:rPr>
                <w:rFonts w:ascii="Times New Roman" w:hAnsi="Times New Roman" w:cs="Times New Roman"/>
                <w:bCs/>
                <w:sz w:val="20"/>
                <w:szCs w:val="20"/>
              </w:rPr>
              <w:t xml:space="preserve"> national conference on applied research in civil engineering, architecture and urban management, 27-28 Feb.  </w:t>
            </w:r>
            <w:r w:rsidRPr="002326B8">
              <w:rPr>
                <w:rFonts w:ascii="Times New Roman" w:hAnsi="Times New Roman" w:cs="Times New Roman"/>
                <w:bCs/>
                <w:sz w:val="20"/>
                <w:szCs w:val="20"/>
              </w:rPr>
              <w:t xml:space="preserve">K. N. </w:t>
            </w:r>
            <w:proofErr w:type="spellStart"/>
            <w:r w:rsidRPr="002326B8">
              <w:rPr>
                <w:rFonts w:ascii="Times New Roman" w:hAnsi="Times New Roman" w:cs="Times New Roman"/>
                <w:bCs/>
                <w:sz w:val="20"/>
                <w:szCs w:val="20"/>
              </w:rPr>
              <w:t>Toosi</w:t>
            </w:r>
            <w:proofErr w:type="spellEnd"/>
            <w:r w:rsidRPr="002326B8">
              <w:rPr>
                <w:rFonts w:ascii="Times New Roman" w:hAnsi="Times New Roman" w:cs="Times New Roman"/>
                <w:bCs/>
                <w:sz w:val="20"/>
                <w:szCs w:val="20"/>
              </w:rPr>
              <w:t xml:space="preserve"> University of Technology, Tehran, Ira</w:t>
            </w:r>
            <w:r>
              <w:rPr>
                <w:rFonts w:ascii="Times New Roman" w:hAnsi="Times New Roman" w:cs="Times New Roman"/>
                <w:bCs/>
                <w:sz w:val="20"/>
                <w:szCs w:val="20"/>
              </w:rPr>
              <w:t>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proofErr w:type="spellStart"/>
            <w:r w:rsidRPr="00052186">
              <w:rPr>
                <w:rFonts w:ascii="Times New Roman" w:hAnsi="Times New Roman" w:cs="Times New Roman"/>
                <w:bCs/>
                <w:sz w:val="20"/>
                <w:szCs w:val="20"/>
              </w:rPr>
              <w:t>Abdolrahman</w:t>
            </w:r>
            <w:proofErr w:type="spellEnd"/>
            <w:r w:rsidRPr="00052186">
              <w:rPr>
                <w:rFonts w:ascii="Times New Roman" w:hAnsi="Times New Roman" w:cs="Times New Roman"/>
                <w:bCs/>
                <w:sz w:val="20"/>
                <w:szCs w:val="20"/>
              </w:rPr>
              <w:t xml:space="preserve"> Ahmadi, Amin Ahmadi, Mohammad Reza </w:t>
            </w:r>
            <w:proofErr w:type="spellStart"/>
            <w:r w:rsidRPr="00052186">
              <w:rPr>
                <w:rFonts w:ascii="Times New Roman" w:hAnsi="Times New Roman" w:cs="Times New Roman"/>
                <w:bCs/>
                <w:sz w:val="20"/>
                <w:szCs w:val="20"/>
              </w:rPr>
              <w:t>Javaheri-tafti</w:t>
            </w:r>
            <w:proofErr w:type="spellEnd"/>
            <w:r w:rsidRPr="00052186">
              <w:rPr>
                <w:rFonts w:ascii="Times New Roman" w:hAnsi="Times New Roman" w:cs="Times New Roman"/>
                <w:bCs/>
                <w:sz w:val="20"/>
                <w:szCs w:val="20"/>
              </w:rPr>
              <w:t>. “Investigation of the effects of substituting steel slag aggregates with natural aggregates on physical and mechanical properties of portland cement concrete” 2th national conference on applied research and new technologies in civil engineering, architecture and urbanism, February 22, 2018 Taft University, Yazd, Iran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Pr="00052186">
              <w:rPr>
                <w:rFonts w:ascii="Times New Roman" w:hAnsi="Times New Roman" w:cs="Times New Roman"/>
                <w:color w:val="000000"/>
                <w:sz w:val="20"/>
                <w:szCs w:val="20"/>
              </w:rPr>
              <w:t>.</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r w:rsidRPr="00052186">
              <w:rPr>
                <w:rFonts w:ascii="Times New Roman" w:hAnsi="Times New Roman" w:cs="Times New Roman"/>
                <w:bCs/>
                <w:sz w:val="20"/>
                <w:szCs w:val="20"/>
              </w:rPr>
              <w:t xml:space="preserve">Amin Ahmadi, Mansour Fakhri, Mohammad </w:t>
            </w:r>
            <w:proofErr w:type="spellStart"/>
            <w:r w:rsidRPr="00052186">
              <w:rPr>
                <w:rFonts w:ascii="Times New Roman" w:hAnsi="Times New Roman" w:cs="Times New Roman"/>
                <w:bCs/>
                <w:sz w:val="20"/>
                <w:szCs w:val="20"/>
              </w:rPr>
              <w:t>Bostan</w:t>
            </w:r>
            <w:proofErr w:type="spellEnd"/>
            <w:r w:rsidRPr="00052186">
              <w:rPr>
                <w:rFonts w:ascii="Times New Roman" w:hAnsi="Times New Roman" w:cs="Times New Roman"/>
                <w:bCs/>
                <w:sz w:val="20"/>
                <w:szCs w:val="20"/>
              </w:rPr>
              <w:t xml:space="preserve">. “Evaluation of concurrent recycling steel slag aggregates and reclaimed asphalt pavement on physical and mechanical properties of warm mix asphalt” </w:t>
            </w:r>
            <w:r w:rsidRPr="00052186">
              <w:rPr>
                <w:rFonts w:ascii="Times New Roman" w:hAnsi="Times New Roman" w:cs="Times New Roman"/>
                <w:bCs/>
                <w:sz w:val="20"/>
                <w:szCs w:val="20"/>
              </w:rPr>
              <w:lastRenderedPageBreak/>
              <w:t xml:space="preserve">2th International of conference on  Civil Engineering, Architecture and crisis management, May 25, 2017 </w:t>
            </w:r>
            <w:proofErr w:type="spellStart"/>
            <w:r w:rsidRPr="00052186">
              <w:rPr>
                <w:rFonts w:ascii="Times New Roman" w:hAnsi="Times New Roman" w:cs="Times New Roman"/>
                <w:bCs/>
                <w:sz w:val="20"/>
                <w:szCs w:val="20"/>
              </w:rPr>
              <w:t>Kharazmi</w:t>
            </w:r>
            <w:proofErr w:type="spellEnd"/>
            <w:r w:rsidRPr="00052186">
              <w:rPr>
                <w:rFonts w:ascii="Times New Roman" w:hAnsi="Times New Roman" w:cs="Times New Roman"/>
                <w:bCs/>
                <w:sz w:val="20"/>
                <w:szCs w:val="20"/>
              </w:rPr>
              <w:t xml:space="preserve"> university, Tehran, Iran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Pr="00052186">
              <w:rPr>
                <w:rFonts w:ascii="Times New Roman" w:hAnsi="Times New Roman" w:cs="Times New Roman"/>
                <w:color w:val="000000"/>
                <w:sz w:val="20"/>
                <w:szCs w:val="20"/>
              </w:rPr>
              <w:t>.</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proofErr w:type="spellStart"/>
            <w:r w:rsidRPr="00052186">
              <w:rPr>
                <w:rFonts w:ascii="Times New Roman" w:hAnsi="Times New Roman" w:cs="Times New Roman"/>
                <w:bCs/>
                <w:sz w:val="20"/>
                <w:szCs w:val="20"/>
              </w:rPr>
              <w:t>Omid</w:t>
            </w:r>
            <w:proofErr w:type="spellEnd"/>
            <w:r w:rsidRPr="00052186">
              <w:rPr>
                <w:rFonts w:ascii="Times New Roman" w:hAnsi="Times New Roman" w:cs="Times New Roman"/>
                <w:bCs/>
                <w:sz w:val="20"/>
                <w:szCs w:val="20"/>
              </w:rPr>
              <w:t xml:space="preserve"> </w:t>
            </w:r>
            <w:proofErr w:type="spellStart"/>
            <w:r w:rsidRPr="00052186">
              <w:rPr>
                <w:rFonts w:ascii="Times New Roman" w:hAnsi="Times New Roman" w:cs="Times New Roman"/>
                <w:bCs/>
                <w:sz w:val="20"/>
                <w:szCs w:val="20"/>
              </w:rPr>
              <w:t>Noori</w:t>
            </w:r>
            <w:proofErr w:type="spellEnd"/>
            <w:r w:rsidRPr="00052186">
              <w:rPr>
                <w:rFonts w:ascii="Times New Roman" w:hAnsi="Times New Roman" w:cs="Times New Roman"/>
                <w:bCs/>
                <w:sz w:val="20"/>
                <w:szCs w:val="20"/>
              </w:rPr>
              <w:t xml:space="preserve">, Amin Ahmadi, Mohammad </w:t>
            </w:r>
            <w:proofErr w:type="spellStart"/>
            <w:r w:rsidRPr="00052186">
              <w:rPr>
                <w:rFonts w:ascii="Times New Roman" w:hAnsi="Times New Roman" w:cs="Times New Roman"/>
                <w:bCs/>
                <w:sz w:val="20"/>
                <w:szCs w:val="20"/>
              </w:rPr>
              <w:t>Bostan</w:t>
            </w:r>
            <w:proofErr w:type="spellEnd"/>
            <w:r w:rsidRPr="00052186">
              <w:rPr>
                <w:rFonts w:ascii="Times New Roman" w:hAnsi="Times New Roman" w:cs="Times New Roman"/>
                <w:bCs/>
                <w:sz w:val="20"/>
                <w:szCs w:val="20"/>
              </w:rPr>
              <w:t xml:space="preserve">, “Nonlinear Programming Model for optimum design and operation of groundwater resources” 2th International of conference on  Civil Engineering, Architecture and crisis management, May 25, 2017 </w:t>
            </w:r>
            <w:proofErr w:type="spellStart"/>
            <w:r w:rsidRPr="00052186">
              <w:rPr>
                <w:rFonts w:ascii="Times New Roman" w:hAnsi="Times New Roman" w:cs="Times New Roman"/>
                <w:bCs/>
                <w:sz w:val="20"/>
                <w:szCs w:val="20"/>
              </w:rPr>
              <w:t>Kharazmi</w:t>
            </w:r>
            <w:proofErr w:type="spellEnd"/>
            <w:r w:rsidRPr="00052186">
              <w:rPr>
                <w:rFonts w:ascii="Times New Roman" w:hAnsi="Times New Roman" w:cs="Times New Roman"/>
                <w:bCs/>
                <w:sz w:val="20"/>
                <w:szCs w:val="20"/>
              </w:rPr>
              <w:t xml:space="preserve"> university, Tehran, Iran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r w:rsidRPr="00052186">
              <w:rPr>
                <w:rFonts w:ascii="Times New Roman" w:hAnsi="Times New Roman" w:cs="Times New Roman"/>
                <w:color w:val="000000"/>
                <w:sz w:val="20"/>
                <w:szCs w:val="20"/>
              </w:rPr>
              <w:t>.</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r w:rsidRPr="00052186">
              <w:rPr>
                <w:rFonts w:ascii="Times New Roman" w:hAnsi="Times New Roman" w:cs="Times New Roman"/>
                <w:bCs/>
                <w:sz w:val="20"/>
                <w:szCs w:val="20"/>
              </w:rPr>
              <w:t xml:space="preserve">Mohammad </w:t>
            </w:r>
            <w:proofErr w:type="spellStart"/>
            <w:r w:rsidRPr="00052186">
              <w:rPr>
                <w:rFonts w:ascii="Times New Roman" w:hAnsi="Times New Roman" w:cs="Times New Roman"/>
                <w:bCs/>
                <w:sz w:val="20"/>
                <w:szCs w:val="20"/>
              </w:rPr>
              <w:t>Bostan</w:t>
            </w:r>
            <w:proofErr w:type="spellEnd"/>
            <w:r w:rsidRPr="00052186">
              <w:rPr>
                <w:rFonts w:ascii="Times New Roman" w:hAnsi="Times New Roman" w:cs="Times New Roman"/>
                <w:bCs/>
                <w:sz w:val="20"/>
                <w:szCs w:val="20"/>
              </w:rPr>
              <w:t xml:space="preserve">, Amin Ahmadi, </w:t>
            </w:r>
            <w:proofErr w:type="spellStart"/>
            <w:r w:rsidRPr="00052186">
              <w:rPr>
                <w:rFonts w:ascii="Times New Roman" w:hAnsi="Times New Roman" w:cs="Times New Roman"/>
                <w:bCs/>
                <w:sz w:val="20"/>
                <w:szCs w:val="20"/>
              </w:rPr>
              <w:t>Omid</w:t>
            </w:r>
            <w:proofErr w:type="spellEnd"/>
            <w:r w:rsidRPr="00052186">
              <w:rPr>
                <w:rFonts w:ascii="Times New Roman" w:hAnsi="Times New Roman" w:cs="Times New Roman"/>
                <w:bCs/>
                <w:sz w:val="20"/>
                <w:szCs w:val="20"/>
              </w:rPr>
              <w:t xml:space="preserve"> </w:t>
            </w:r>
            <w:proofErr w:type="spellStart"/>
            <w:r w:rsidRPr="00052186">
              <w:rPr>
                <w:rFonts w:ascii="Times New Roman" w:hAnsi="Times New Roman" w:cs="Times New Roman"/>
                <w:bCs/>
                <w:sz w:val="20"/>
                <w:szCs w:val="20"/>
              </w:rPr>
              <w:t>Noori</w:t>
            </w:r>
            <w:proofErr w:type="spellEnd"/>
            <w:r w:rsidRPr="00052186">
              <w:rPr>
                <w:rFonts w:ascii="Times New Roman" w:hAnsi="Times New Roman" w:cs="Times New Roman"/>
                <w:bCs/>
                <w:sz w:val="20"/>
                <w:szCs w:val="20"/>
              </w:rPr>
              <w:t xml:space="preserve"> “Optimum design of shock damper with GA for controlling water hammer effects caused by  sudden clos</w:t>
            </w:r>
            <w:r>
              <w:rPr>
                <w:rFonts w:ascii="Times New Roman" w:hAnsi="Times New Roman" w:cs="Times New Roman"/>
                <w:bCs/>
                <w:sz w:val="20"/>
                <w:szCs w:val="20"/>
              </w:rPr>
              <w:t>u</w:t>
            </w:r>
            <w:r w:rsidRPr="00052186">
              <w:rPr>
                <w:rFonts w:ascii="Times New Roman" w:hAnsi="Times New Roman" w:cs="Times New Roman"/>
                <w:bCs/>
                <w:sz w:val="20"/>
                <w:szCs w:val="20"/>
              </w:rPr>
              <w:t>r</w:t>
            </w:r>
            <w:r>
              <w:rPr>
                <w:rFonts w:ascii="Times New Roman" w:hAnsi="Times New Roman" w:cs="Times New Roman"/>
                <w:bCs/>
                <w:sz w:val="20"/>
                <w:szCs w:val="20"/>
              </w:rPr>
              <w:t>e</w:t>
            </w:r>
            <w:r w:rsidRPr="00052186">
              <w:rPr>
                <w:rFonts w:ascii="Times New Roman" w:hAnsi="Times New Roman" w:cs="Times New Roman"/>
                <w:bCs/>
                <w:sz w:val="20"/>
                <w:szCs w:val="20"/>
              </w:rPr>
              <w:t xml:space="preserve"> of valve” 2th International of conference on Civil Engineering, Architecture and crisis management, May 25, 2017 </w:t>
            </w:r>
            <w:proofErr w:type="spellStart"/>
            <w:r w:rsidRPr="00052186">
              <w:rPr>
                <w:rFonts w:ascii="Times New Roman" w:hAnsi="Times New Roman" w:cs="Times New Roman"/>
                <w:bCs/>
                <w:sz w:val="20"/>
                <w:szCs w:val="20"/>
              </w:rPr>
              <w:t>Kharazmi</w:t>
            </w:r>
            <w:proofErr w:type="spellEnd"/>
            <w:r w:rsidRPr="00052186">
              <w:rPr>
                <w:rFonts w:ascii="Times New Roman" w:hAnsi="Times New Roman" w:cs="Times New Roman"/>
                <w:bCs/>
                <w:sz w:val="20"/>
                <w:szCs w:val="20"/>
              </w:rPr>
              <w:t xml:space="preserve"> university, Tehran, Iran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r w:rsidRPr="00052186">
              <w:rPr>
                <w:rFonts w:ascii="Times New Roman" w:hAnsi="Times New Roman" w:cs="Times New Roman"/>
                <w:bCs/>
                <w:sz w:val="20"/>
                <w:szCs w:val="20"/>
              </w:rPr>
              <w:t xml:space="preserve">Amir </w:t>
            </w:r>
            <w:proofErr w:type="spellStart"/>
            <w:r w:rsidRPr="00052186">
              <w:rPr>
                <w:rFonts w:ascii="Times New Roman" w:hAnsi="Times New Roman" w:cs="Times New Roman"/>
                <w:bCs/>
                <w:sz w:val="20"/>
                <w:szCs w:val="20"/>
              </w:rPr>
              <w:t>Kavousi</w:t>
            </w:r>
            <w:proofErr w:type="spellEnd"/>
            <w:r w:rsidRPr="00052186">
              <w:rPr>
                <w:rFonts w:ascii="Times New Roman" w:hAnsi="Times New Roman" w:cs="Times New Roman"/>
                <w:bCs/>
                <w:sz w:val="20"/>
                <w:szCs w:val="20"/>
              </w:rPr>
              <w:t xml:space="preserve">, Amin Ahmadi, Reza </w:t>
            </w:r>
            <w:proofErr w:type="spellStart"/>
            <w:r w:rsidRPr="00052186">
              <w:rPr>
                <w:rFonts w:ascii="Times New Roman" w:hAnsi="Times New Roman" w:cs="Times New Roman"/>
                <w:bCs/>
                <w:sz w:val="20"/>
                <w:szCs w:val="20"/>
              </w:rPr>
              <w:t>Alinasab</w:t>
            </w:r>
            <w:proofErr w:type="spellEnd"/>
            <w:r w:rsidRPr="00052186">
              <w:rPr>
                <w:rFonts w:ascii="Times New Roman" w:hAnsi="Times New Roman" w:cs="Times New Roman"/>
                <w:bCs/>
                <w:sz w:val="20"/>
                <w:szCs w:val="20"/>
              </w:rPr>
              <w:t xml:space="preserve"> “Evaluation of mechanical behavior and skid resistance of asphalt mixtures containing steel slag” 9th  International Congress on Civil Engineering, May 8–10, 2012 Isfahan University of Technology, Isfahan, Iran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Pr="00052186">
              <w:rPr>
                <w:rFonts w:ascii="Times New Roman" w:hAnsi="Times New Roman" w:cs="Times New Roman"/>
                <w:color w:val="000000"/>
                <w:sz w:val="20"/>
                <w:szCs w:val="20"/>
              </w:rPr>
              <w:t>.</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r w:rsidRPr="00052186">
              <w:rPr>
                <w:rFonts w:ascii="Times New Roman" w:hAnsi="Times New Roman" w:cs="Times New Roman"/>
                <w:bCs/>
                <w:sz w:val="20"/>
                <w:szCs w:val="20"/>
              </w:rPr>
              <w:t xml:space="preserve">Amir </w:t>
            </w:r>
            <w:proofErr w:type="spellStart"/>
            <w:r w:rsidRPr="00052186">
              <w:rPr>
                <w:rFonts w:ascii="Times New Roman" w:hAnsi="Times New Roman" w:cs="Times New Roman"/>
                <w:bCs/>
                <w:sz w:val="20"/>
                <w:szCs w:val="20"/>
              </w:rPr>
              <w:t>Kavousi</w:t>
            </w:r>
            <w:proofErr w:type="spellEnd"/>
            <w:r w:rsidRPr="00052186">
              <w:rPr>
                <w:rFonts w:ascii="Times New Roman" w:hAnsi="Times New Roman" w:cs="Times New Roman"/>
                <w:bCs/>
                <w:sz w:val="20"/>
                <w:szCs w:val="20"/>
              </w:rPr>
              <w:t xml:space="preserve">, Reza </w:t>
            </w:r>
            <w:proofErr w:type="spellStart"/>
            <w:r w:rsidRPr="00052186">
              <w:rPr>
                <w:rFonts w:ascii="Times New Roman" w:hAnsi="Times New Roman" w:cs="Times New Roman"/>
                <w:bCs/>
                <w:sz w:val="20"/>
                <w:szCs w:val="20"/>
              </w:rPr>
              <w:t>Alinasab</w:t>
            </w:r>
            <w:proofErr w:type="spellEnd"/>
            <w:r w:rsidRPr="00052186">
              <w:rPr>
                <w:rFonts w:ascii="Times New Roman" w:hAnsi="Times New Roman" w:cs="Times New Roman"/>
                <w:bCs/>
                <w:sz w:val="20"/>
                <w:szCs w:val="20"/>
              </w:rPr>
              <w:t>, Amin Ahmadi. “Evaluation of the effects of two different lime fillers in reducing of stripping damages in asphalt mixes” 9th  International Congress on Civil Engineering, May 8–10, 2012 Isfahan University of Technology, Isfahan, Iran</w:t>
            </w:r>
          </w:p>
        </w:tc>
      </w:tr>
      <w:tr w:rsidR="00BD3D34" w:rsidTr="00BD3D34">
        <w:tc>
          <w:tcPr>
            <w:tcW w:w="562" w:type="dxa"/>
          </w:tcPr>
          <w:p w:rsidR="00BD3D34" w:rsidRPr="00052186"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Pr="00052186">
              <w:rPr>
                <w:rFonts w:ascii="Times New Roman" w:hAnsi="Times New Roman" w:cs="Times New Roman"/>
                <w:color w:val="000000"/>
                <w:sz w:val="20"/>
                <w:szCs w:val="20"/>
              </w:rPr>
              <w:t>.</w:t>
            </w: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r w:rsidRPr="00052186">
              <w:rPr>
                <w:rFonts w:ascii="Times New Roman" w:hAnsi="Times New Roman" w:cs="Times New Roman"/>
                <w:bCs/>
                <w:sz w:val="20"/>
                <w:szCs w:val="20"/>
              </w:rPr>
              <w:t xml:space="preserve">Amin Ahmadi, Amir </w:t>
            </w:r>
            <w:proofErr w:type="spellStart"/>
            <w:r w:rsidRPr="00052186">
              <w:rPr>
                <w:rFonts w:ascii="Times New Roman" w:hAnsi="Times New Roman" w:cs="Times New Roman"/>
                <w:bCs/>
                <w:sz w:val="20"/>
                <w:szCs w:val="20"/>
              </w:rPr>
              <w:t>Kavoussi</w:t>
            </w:r>
            <w:proofErr w:type="spellEnd"/>
            <w:r w:rsidRPr="00052186">
              <w:rPr>
                <w:rFonts w:ascii="Times New Roman" w:hAnsi="Times New Roman" w:cs="Times New Roman"/>
                <w:bCs/>
                <w:sz w:val="20"/>
                <w:szCs w:val="20"/>
              </w:rPr>
              <w:t xml:space="preserve">, </w:t>
            </w:r>
            <w:proofErr w:type="spellStart"/>
            <w:r w:rsidRPr="00052186">
              <w:rPr>
                <w:rFonts w:ascii="Times New Roman" w:hAnsi="Times New Roman" w:cs="Times New Roman"/>
                <w:bCs/>
                <w:sz w:val="20"/>
                <w:szCs w:val="20"/>
              </w:rPr>
              <w:t>Morteza</w:t>
            </w:r>
            <w:proofErr w:type="spellEnd"/>
            <w:r w:rsidRPr="00052186">
              <w:rPr>
                <w:rFonts w:ascii="Times New Roman" w:hAnsi="Times New Roman" w:cs="Times New Roman"/>
                <w:bCs/>
                <w:sz w:val="20"/>
                <w:szCs w:val="20"/>
              </w:rPr>
              <w:t xml:space="preserve"> </w:t>
            </w:r>
            <w:proofErr w:type="spellStart"/>
            <w:r w:rsidRPr="00052186">
              <w:rPr>
                <w:rFonts w:ascii="Times New Roman" w:hAnsi="Times New Roman" w:cs="Times New Roman"/>
                <w:bCs/>
                <w:sz w:val="20"/>
                <w:szCs w:val="20"/>
              </w:rPr>
              <w:t>Jalili</w:t>
            </w:r>
            <w:proofErr w:type="spellEnd"/>
            <w:r w:rsidRPr="00052186">
              <w:rPr>
                <w:rFonts w:ascii="Times New Roman" w:hAnsi="Times New Roman" w:cs="Times New Roman"/>
                <w:bCs/>
                <w:sz w:val="20"/>
                <w:szCs w:val="20"/>
              </w:rPr>
              <w:t xml:space="preserve"> </w:t>
            </w:r>
            <w:proofErr w:type="spellStart"/>
            <w:r w:rsidRPr="00052186">
              <w:rPr>
                <w:rFonts w:ascii="Times New Roman" w:hAnsi="Times New Roman" w:cs="Times New Roman"/>
                <w:bCs/>
                <w:sz w:val="20"/>
                <w:szCs w:val="20"/>
              </w:rPr>
              <w:t>Qazizadeh</w:t>
            </w:r>
            <w:proofErr w:type="spellEnd"/>
            <w:r w:rsidRPr="00052186">
              <w:rPr>
                <w:rFonts w:ascii="Times New Roman" w:hAnsi="Times New Roman" w:cs="Times New Roman"/>
                <w:bCs/>
                <w:sz w:val="20"/>
                <w:szCs w:val="20"/>
              </w:rPr>
              <w:t xml:space="preserve">, Reza </w:t>
            </w:r>
            <w:proofErr w:type="spellStart"/>
            <w:r w:rsidRPr="00052186">
              <w:rPr>
                <w:rFonts w:ascii="Times New Roman" w:hAnsi="Times New Roman" w:cs="Times New Roman"/>
                <w:bCs/>
                <w:sz w:val="20"/>
                <w:szCs w:val="20"/>
              </w:rPr>
              <w:t>Alinasab</w:t>
            </w:r>
            <w:proofErr w:type="spellEnd"/>
            <w:r w:rsidRPr="00052186">
              <w:rPr>
                <w:rFonts w:ascii="Times New Roman" w:hAnsi="Times New Roman" w:cs="Times New Roman"/>
                <w:bCs/>
                <w:sz w:val="20"/>
                <w:szCs w:val="20"/>
              </w:rPr>
              <w:t>. “ Evaluation of Skid Resistance of Asphalt Mixtures Containing Electric Arc Furnace (EAF) Slag and Recommendation of its Optimum Content” 3rd International Traffic Accident Conference, May 15-17, 2012 College of Engineering, University of Tehran, Tehran, Iran</w:t>
            </w:r>
          </w:p>
        </w:tc>
      </w:tr>
      <w:tr w:rsidR="00BD3D34" w:rsidTr="00BD3D34">
        <w:tc>
          <w:tcPr>
            <w:tcW w:w="562" w:type="dxa"/>
          </w:tcPr>
          <w:p w:rsidR="00BD3D34" w:rsidRPr="003954CE" w:rsidDel="0097755A" w:rsidRDefault="00BD3D34" w:rsidP="00BD3D34">
            <w:pPr>
              <w:spacing w:before="60"/>
              <w:ind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r w:rsidRPr="003954CE">
              <w:rPr>
                <w:rFonts w:ascii="Times New Roman" w:hAnsi="Times New Roman" w:cs="Times New Roman"/>
                <w:color w:val="000000"/>
                <w:sz w:val="20"/>
                <w:szCs w:val="20"/>
              </w:rPr>
              <w:t>.</w:t>
            </w:r>
          </w:p>
          <w:p w:rsidR="00BD3D34" w:rsidRPr="00052186" w:rsidRDefault="00BD3D34" w:rsidP="00BD3D34">
            <w:pPr>
              <w:spacing w:before="60"/>
              <w:ind w:right="-108"/>
              <w:jc w:val="center"/>
              <w:rPr>
                <w:rFonts w:ascii="Times New Roman" w:hAnsi="Times New Roman" w:cs="Times New Roman"/>
                <w:color w:val="000000"/>
                <w:sz w:val="20"/>
                <w:szCs w:val="20"/>
              </w:rPr>
            </w:pPr>
          </w:p>
        </w:tc>
        <w:tc>
          <w:tcPr>
            <w:tcW w:w="8788" w:type="dxa"/>
          </w:tcPr>
          <w:p w:rsidR="00BD3D34" w:rsidRPr="00052186" w:rsidRDefault="00BD3D34" w:rsidP="00BD3D34">
            <w:pPr>
              <w:spacing w:before="60"/>
              <w:ind w:right="252"/>
              <w:jc w:val="both"/>
              <w:rPr>
                <w:rFonts w:ascii="Times New Roman" w:hAnsi="Times New Roman" w:cs="Times New Roman"/>
                <w:bCs/>
                <w:sz w:val="20"/>
                <w:szCs w:val="20"/>
              </w:rPr>
            </w:pPr>
            <w:r w:rsidRPr="00052186">
              <w:rPr>
                <w:rFonts w:ascii="Times New Roman" w:hAnsi="Times New Roman" w:cs="Times New Roman"/>
                <w:bCs/>
                <w:sz w:val="20"/>
                <w:szCs w:val="20"/>
              </w:rPr>
              <w:t xml:space="preserve">Amir </w:t>
            </w:r>
            <w:proofErr w:type="spellStart"/>
            <w:r w:rsidRPr="00052186">
              <w:rPr>
                <w:rFonts w:ascii="Times New Roman" w:hAnsi="Times New Roman" w:cs="Times New Roman"/>
                <w:bCs/>
                <w:sz w:val="20"/>
                <w:szCs w:val="20"/>
              </w:rPr>
              <w:t>Kavousi</w:t>
            </w:r>
            <w:proofErr w:type="spellEnd"/>
            <w:r w:rsidRPr="00052186">
              <w:rPr>
                <w:rFonts w:ascii="Times New Roman" w:hAnsi="Times New Roman" w:cs="Times New Roman"/>
                <w:bCs/>
                <w:sz w:val="20"/>
                <w:szCs w:val="20"/>
              </w:rPr>
              <w:t xml:space="preserve">, Amin Ahmadi, Reza </w:t>
            </w:r>
            <w:proofErr w:type="spellStart"/>
            <w:r w:rsidRPr="00052186">
              <w:rPr>
                <w:rFonts w:ascii="Times New Roman" w:hAnsi="Times New Roman" w:cs="Times New Roman"/>
                <w:bCs/>
                <w:sz w:val="20"/>
                <w:szCs w:val="20"/>
              </w:rPr>
              <w:t>Alinasab</w:t>
            </w:r>
            <w:proofErr w:type="spellEnd"/>
            <w:r w:rsidRPr="00052186">
              <w:rPr>
                <w:rFonts w:ascii="Times New Roman" w:hAnsi="Times New Roman" w:cs="Times New Roman"/>
                <w:bCs/>
                <w:sz w:val="20"/>
                <w:szCs w:val="20"/>
              </w:rPr>
              <w:t xml:space="preserve"> “Evaluation of mechanical behavior and skid resistance of asphalt mixtures containing steel slag” 9th  International Congress on Civil Engineering, May 8–10, 2012 Isfahan University of Technology, Isfahan, Iran</w:t>
            </w:r>
          </w:p>
        </w:tc>
      </w:tr>
    </w:tbl>
    <w:p w:rsidR="00BD3D34" w:rsidRPr="00BD3D34" w:rsidRDefault="00BD3D34" w:rsidP="00BD3D34"/>
    <w:sectPr w:rsidR="00BD3D34" w:rsidRPr="00BD3D34">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58" w:rsidRDefault="00200F58" w:rsidP="00BD3D34">
      <w:pPr>
        <w:spacing w:after="0" w:line="240" w:lineRule="auto"/>
      </w:pPr>
      <w:r>
        <w:separator/>
      </w:r>
    </w:p>
  </w:endnote>
  <w:endnote w:type="continuationSeparator" w:id="0">
    <w:p w:rsidR="00200F58" w:rsidRDefault="00200F58" w:rsidP="00BD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58" w:rsidRDefault="00200F58" w:rsidP="00BD3D34">
      <w:pPr>
        <w:spacing w:after="0" w:line="240" w:lineRule="auto"/>
      </w:pPr>
      <w:r>
        <w:separator/>
      </w:r>
    </w:p>
  </w:footnote>
  <w:footnote w:type="continuationSeparator" w:id="0">
    <w:p w:rsidR="00200F58" w:rsidRDefault="00200F58" w:rsidP="00BD3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68" w:rsidRPr="00BD3D34" w:rsidRDefault="005A5668">
    <w:pPr>
      <w:pStyle w:val="Header"/>
      <w:rPr>
        <w:rFonts w:asciiTheme="majorBidi" w:hAnsiTheme="majorBidi" w:cstheme="majorBidi"/>
        <w:sz w:val="20"/>
        <w:szCs w:val="20"/>
      </w:rPr>
    </w:pPr>
    <w:r w:rsidRPr="00BD3D34">
      <w:rPr>
        <w:rFonts w:asciiTheme="majorBidi" w:hAnsiTheme="majorBidi" w:cstheme="majorBidi"/>
        <w:sz w:val="20"/>
        <w:szCs w:val="20"/>
      </w:rPr>
      <w:t>A Ahmadi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213C"/>
    <w:multiLevelType w:val="multilevel"/>
    <w:tmpl w:val="A1C222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376DA"/>
    <w:multiLevelType w:val="hybridMultilevel"/>
    <w:tmpl w:val="CE16C5D8"/>
    <w:lvl w:ilvl="0" w:tplc="D1B0C4FE">
      <w:numFmt w:val="bullet"/>
      <w:lvlText w:val="-"/>
      <w:lvlJc w:val="left"/>
      <w:pPr>
        <w:ind w:left="720" w:hanging="360"/>
      </w:pPr>
      <w:rPr>
        <w:rFonts w:ascii="Times New Roman" w:eastAsiaTheme="minorHAnsi"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8079E"/>
    <w:multiLevelType w:val="hybridMultilevel"/>
    <w:tmpl w:val="829CF90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nsid w:val="436C4C85"/>
    <w:multiLevelType w:val="hybridMultilevel"/>
    <w:tmpl w:val="7A4AFD18"/>
    <w:lvl w:ilvl="0" w:tplc="F73071CE">
      <w:start w:val="1"/>
      <w:numFmt w:val="bullet"/>
      <w:lvlText w:val=""/>
      <w:lvlJc w:val="left"/>
      <w:pPr>
        <w:ind w:left="949" w:hanging="360"/>
      </w:pPr>
      <w:rPr>
        <w:rFonts w:ascii="Symbol" w:hAnsi="Symbol" w:hint="default"/>
        <w:sz w:val="16"/>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4E8210CE"/>
    <w:multiLevelType w:val="hybridMultilevel"/>
    <w:tmpl w:val="1B887310"/>
    <w:lvl w:ilvl="0" w:tplc="76480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31E96"/>
    <w:multiLevelType w:val="hybridMultilevel"/>
    <w:tmpl w:val="AF68D2C6"/>
    <w:lvl w:ilvl="0" w:tplc="8D6CEB9E">
      <w:start w:val="1"/>
      <w:numFmt w:val="bullet"/>
      <w:lvlText w:val=""/>
      <w:lvlJc w:val="left"/>
      <w:pPr>
        <w:ind w:left="607" w:hanging="360"/>
      </w:pPr>
      <w:rPr>
        <w:rFonts w:ascii="Symbol" w:hAnsi="Symbol" w:hint="default"/>
        <w:color w:val="auto"/>
        <w:u w:val="none"/>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6">
    <w:nsid w:val="69250D33"/>
    <w:multiLevelType w:val="hybridMultilevel"/>
    <w:tmpl w:val="2E06F604"/>
    <w:lvl w:ilvl="0" w:tplc="0409000B">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7">
    <w:nsid w:val="75970373"/>
    <w:multiLevelType w:val="multilevel"/>
    <w:tmpl w:val="E0CA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62315"/>
    <w:multiLevelType w:val="multilevel"/>
    <w:tmpl w:val="1A00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3C"/>
    <w:rsid w:val="00062D1A"/>
    <w:rsid w:val="00091786"/>
    <w:rsid w:val="000F311D"/>
    <w:rsid w:val="00110285"/>
    <w:rsid w:val="00157B3C"/>
    <w:rsid w:val="00162BAC"/>
    <w:rsid w:val="001C75E7"/>
    <w:rsid w:val="00200F58"/>
    <w:rsid w:val="00277B3C"/>
    <w:rsid w:val="00415D7A"/>
    <w:rsid w:val="00466BFF"/>
    <w:rsid w:val="005300B0"/>
    <w:rsid w:val="005A5668"/>
    <w:rsid w:val="005D360E"/>
    <w:rsid w:val="00632F33"/>
    <w:rsid w:val="00662946"/>
    <w:rsid w:val="00685009"/>
    <w:rsid w:val="006E7C4D"/>
    <w:rsid w:val="00713969"/>
    <w:rsid w:val="00746C6D"/>
    <w:rsid w:val="007904FE"/>
    <w:rsid w:val="00802A6C"/>
    <w:rsid w:val="008316A0"/>
    <w:rsid w:val="00862230"/>
    <w:rsid w:val="008765D2"/>
    <w:rsid w:val="009544C7"/>
    <w:rsid w:val="00977A65"/>
    <w:rsid w:val="009962D6"/>
    <w:rsid w:val="009B6EFA"/>
    <w:rsid w:val="009E07EA"/>
    <w:rsid w:val="00A0203C"/>
    <w:rsid w:val="00A24B0D"/>
    <w:rsid w:val="00A5011C"/>
    <w:rsid w:val="00AD488B"/>
    <w:rsid w:val="00BD3D34"/>
    <w:rsid w:val="00C33598"/>
    <w:rsid w:val="00C46DD6"/>
    <w:rsid w:val="00C75B89"/>
    <w:rsid w:val="00CA01ED"/>
    <w:rsid w:val="00D63F83"/>
    <w:rsid w:val="00E52A69"/>
    <w:rsid w:val="00EF7A1E"/>
    <w:rsid w:val="00F21DB8"/>
    <w:rsid w:val="00F23CC9"/>
    <w:rsid w:val="00FD1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952AC-B86A-462C-B2E4-A4727C5C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C6D"/>
    <w:pPr>
      <w:keepNext/>
      <w:keepLines/>
      <w:spacing w:before="240" w:after="0"/>
      <w:outlineLvl w:val="0"/>
      <w15:collapsed/>
    </w:pPr>
    <w:rPr>
      <w:rFonts w:asciiTheme="majorBidi" w:eastAsiaTheme="majorEastAsia" w:hAnsiTheme="majorBidi" w:cstheme="majorBidi"/>
      <w:b/>
      <w:color w:val="2E74B5" w:themeColor="accent1" w:themeShade="BF"/>
      <w:sz w:val="26"/>
      <w:szCs w:val="32"/>
      <w:u w:val="single"/>
    </w:rPr>
  </w:style>
  <w:style w:type="paragraph" w:styleId="Heading2">
    <w:name w:val="heading 2"/>
    <w:basedOn w:val="Normal"/>
    <w:next w:val="Normal"/>
    <w:link w:val="Heading2Char"/>
    <w:uiPriority w:val="9"/>
    <w:unhideWhenUsed/>
    <w:qFormat/>
    <w:rsid w:val="00062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D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B3C"/>
    <w:rPr>
      <w:color w:val="0000FF"/>
      <w:u w:val="single"/>
    </w:rPr>
  </w:style>
  <w:style w:type="table" w:styleId="TableGrid">
    <w:name w:val="Table Grid"/>
    <w:basedOn w:val="TableNormal"/>
    <w:uiPriority w:val="59"/>
    <w:rsid w:val="00157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6C6D"/>
    <w:rPr>
      <w:rFonts w:asciiTheme="majorBidi" w:eastAsiaTheme="majorEastAsia" w:hAnsiTheme="majorBidi" w:cstheme="majorBidi"/>
      <w:b/>
      <w:color w:val="2E74B5" w:themeColor="accent1" w:themeShade="BF"/>
      <w:sz w:val="26"/>
      <w:szCs w:val="32"/>
      <w:u w:val="single"/>
    </w:rPr>
  </w:style>
  <w:style w:type="paragraph" w:styleId="BalloonText">
    <w:name w:val="Balloon Text"/>
    <w:basedOn w:val="Normal"/>
    <w:link w:val="BalloonTextChar"/>
    <w:uiPriority w:val="99"/>
    <w:semiHidden/>
    <w:unhideWhenUsed/>
    <w:rsid w:val="00157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B3C"/>
    <w:rPr>
      <w:rFonts w:ascii="Segoe UI" w:hAnsi="Segoe UI" w:cs="Segoe UI"/>
      <w:sz w:val="18"/>
      <w:szCs w:val="18"/>
    </w:rPr>
  </w:style>
  <w:style w:type="character" w:customStyle="1" w:styleId="Heading2Char">
    <w:name w:val="Heading 2 Char"/>
    <w:basedOn w:val="DefaultParagraphFont"/>
    <w:link w:val="Heading2"/>
    <w:uiPriority w:val="9"/>
    <w:rsid w:val="00062D1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2D1A"/>
    <w:pPr>
      <w:spacing w:after="200" w:line="276" w:lineRule="auto"/>
      <w:ind w:left="720"/>
      <w:contextualSpacing/>
    </w:pPr>
  </w:style>
  <w:style w:type="paragraph" w:styleId="Header">
    <w:name w:val="header"/>
    <w:basedOn w:val="Normal"/>
    <w:link w:val="HeaderChar"/>
    <w:uiPriority w:val="99"/>
    <w:unhideWhenUsed/>
    <w:rsid w:val="00BD3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34"/>
  </w:style>
  <w:style w:type="paragraph" w:styleId="Footer">
    <w:name w:val="footer"/>
    <w:basedOn w:val="Normal"/>
    <w:link w:val="FooterChar"/>
    <w:uiPriority w:val="99"/>
    <w:unhideWhenUsed/>
    <w:rsid w:val="00BD3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34"/>
  </w:style>
  <w:style w:type="character" w:customStyle="1" w:styleId="Heading3Char">
    <w:name w:val="Heading 3 Char"/>
    <w:basedOn w:val="DefaultParagraphFont"/>
    <w:link w:val="Heading3"/>
    <w:uiPriority w:val="9"/>
    <w:rsid w:val="00BD3D34"/>
    <w:rPr>
      <w:rFonts w:asciiTheme="majorHAnsi" w:eastAsiaTheme="majorEastAsia" w:hAnsiTheme="majorHAnsi" w:cstheme="majorBidi"/>
      <w:color w:val="1F4D78" w:themeColor="accent1" w:themeShade="7F"/>
      <w:sz w:val="24"/>
      <w:szCs w:val="24"/>
    </w:rPr>
  </w:style>
  <w:style w:type="character" w:customStyle="1" w:styleId="short-link">
    <w:name w:val="short-link"/>
    <w:basedOn w:val="DefaultParagraphFont"/>
    <w:rsid w:val="000F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pco.i/" TargetMode="External"/><Relationship Id="rId13" Type="http://schemas.openxmlformats.org/officeDocument/2006/relationships/hyperlink" Target="http://dx.doi.org/10.1080/10298436.2017.1388508" TargetMode="External"/><Relationship Id="rId18" Type="http://schemas.openxmlformats.org/officeDocument/2006/relationships/hyperlink" Target="http://mcej.modares.ac.ir/article-16-9681-e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t.ly/3wrsybN" TargetMode="External"/><Relationship Id="rId12" Type="http://schemas.openxmlformats.org/officeDocument/2006/relationships/hyperlink" Target="https://doi.org/10.1139/cjce-2017-0124" TargetMode="External"/><Relationship Id="rId17" Type="http://schemas.openxmlformats.org/officeDocument/2006/relationships/hyperlink" Target="http://jte.sinaweb.net/article_48619_en.html" TargetMode="External"/><Relationship Id="rId2" Type="http://schemas.openxmlformats.org/officeDocument/2006/relationships/styles" Target="styles.xml"/><Relationship Id="rId16" Type="http://schemas.openxmlformats.org/officeDocument/2006/relationships/hyperlink" Target="http://www.trijournal.ir/article_54333_en.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conbuildmat.2017.09.116" TargetMode="External"/><Relationship Id="rId5" Type="http://schemas.openxmlformats.org/officeDocument/2006/relationships/footnotes" Target="footnotes.xml"/><Relationship Id="rId15" Type="http://schemas.openxmlformats.org/officeDocument/2006/relationships/hyperlink" Target="http://www.trijournal.ir/article_53707_en.html" TargetMode="External"/><Relationship Id="rId10" Type="http://schemas.openxmlformats.org/officeDocument/2006/relationships/hyperlink" Target="http://dx.doi.org/10.1016/j.conbuildmat.2017.04.117" TargetMode="External"/><Relationship Id="rId19" Type="http://schemas.openxmlformats.org/officeDocument/2006/relationships/hyperlink" Target="http://jte.sinaweb.net/article_1788_en.html" TargetMode="External"/><Relationship Id="rId4" Type="http://schemas.openxmlformats.org/officeDocument/2006/relationships/webSettings" Target="webSettings.xml"/><Relationship Id="rId9" Type="http://schemas.openxmlformats.org/officeDocument/2006/relationships/hyperlink" Target="http://www.peai.ir" TargetMode="External"/><Relationship Id="rId14" Type="http://schemas.openxmlformats.org/officeDocument/2006/relationships/hyperlink" Target="http://www.trijournal.ir/article_51001_en.html%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39170</TotalTime>
  <Pages>3</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17</cp:revision>
  <cp:lastPrinted>2022-08-23T18:52:00Z</cp:lastPrinted>
  <dcterms:created xsi:type="dcterms:W3CDTF">2022-08-23T17:08:00Z</dcterms:created>
  <dcterms:modified xsi:type="dcterms:W3CDTF">2022-09-01T18:03:00Z</dcterms:modified>
</cp:coreProperties>
</file>